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40" w:rsidRDefault="002D595B">
      <w:pPr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>Муниципальное автономное общеобразовательное</w:t>
      </w:r>
      <w:r>
        <w:rPr>
          <w:rFonts w:ascii="Times New Roman" w:hAnsi="Times New Roman"/>
          <w:b/>
          <w:sz w:val="26"/>
          <w:szCs w:val="26"/>
        </w:rPr>
        <w:t xml:space="preserve"> учреждение</w:t>
      </w:r>
    </w:p>
    <w:p w:rsidR="00490C40" w:rsidRDefault="002D595B">
      <w:pPr>
        <w:tabs>
          <w:tab w:val="left" w:pos="3540"/>
        </w:tabs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>«Физико-математическая школа № 56 г. Улан-Удэ»</w:t>
      </w:r>
    </w:p>
    <w:p w:rsidR="00490C40" w:rsidRDefault="00490C4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0C40" w:rsidRDefault="00490C4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90C40" w:rsidRDefault="00490C4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90C40" w:rsidRDefault="00490C40" w:rsidP="002D595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595B" w:rsidRDefault="002D595B" w:rsidP="002D595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595B" w:rsidRDefault="002D595B" w:rsidP="002D595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90C40" w:rsidRDefault="00490C40">
      <w:pPr>
        <w:spacing w:after="0"/>
        <w:rPr>
          <w:rFonts w:ascii="Times New Roman" w:hAnsi="Times New Roman"/>
          <w:b/>
          <w:bCs/>
          <w:color w:val="002060"/>
          <w:sz w:val="56"/>
          <w:szCs w:val="56"/>
        </w:rPr>
      </w:pPr>
    </w:p>
    <w:p w:rsidR="00490C40" w:rsidRDefault="00490C40">
      <w:pPr>
        <w:spacing w:after="0"/>
        <w:rPr>
          <w:rFonts w:ascii="Times New Roman" w:hAnsi="Times New Roman"/>
          <w:b/>
          <w:bCs/>
          <w:color w:val="002060"/>
          <w:sz w:val="56"/>
          <w:szCs w:val="56"/>
        </w:rPr>
      </w:pPr>
    </w:p>
    <w:p w:rsidR="00490C40" w:rsidRDefault="00490C40">
      <w:pPr>
        <w:spacing w:after="0"/>
        <w:rPr>
          <w:rFonts w:ascii="Times New Roman" w:hAnsi="Times New Roman"/>
          <w:b/>
          <w:bCs/>
          <w:color w:val="002060"/>
          <w:sz w:val="56"/>
          <w:szCs w:val="56"/>
        </w:rPr>
      </w:pPr>
    </w:p>
    <w:p w:rsidR="00490C40" w:rsidRDefault="002D595B">
      <w:pPr>
        <w:pStyle w:val="c40"/>
        <w:shd w:val="clear" w:color="auto" w:fill="FFFFFF"/>
        <w:spacing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rFonts w:eastAsia="MS Mincho"/>
          <w:b/>
          <w:bCs/>
          <w:color w:val="365F91"/>
          <w:sz w:val="44"/>
          <w:szCs w:val="44"/>
        </w:rPr>
        <w:t>Программа</w:t>
      </w:r>
    </w:p>
    <w:p w:rsidR="00490C40" w:rsidRDefault="002D595B">
      <w:pPr>
        <w:pStyle w:val="c19"/>
        <w:shd w:val="clear" w:color="auto" w:fill="FFFFFF"/>
        <w:spacing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b/>
          <w:bCs/>
          <w:color w:val="365F91"/>
          <w:sz w:val="44"/>
          <w:szCs w:val="44"/>
        </w:rPr>
        <w:t>по оздоровлению</w:t>
      </w:r>
    </w:p>
    <w:p w:rsidR="00490C40" w:rsidRDefault="002D595B">
      <w:pPr>
        <w:pStyle w:val="c25"/>
        <w:shd w:val="clear" w:color="auto" w:fill="FFFFFF"/>
        <w:spacing w:beforeAutospacing="0" w:after="0" w:afterAutospacing="0"/>
        <w:jc w:val="center"/>
      </w:pPr>
      <w:r>
        <w:rPr>
          <w:rStyle w:val="c28"/>
          <w:b/>
          <w:bCs/>
          <w:color w:val="365F91"/>
          <w:sz w:val="44"/>
          <w:szCs w:val="44"/>
        </w:rPr>
        <w:t xml:space="preserve">и пропаганде здорового </w:t>
      </w:r>
      <w:r>
        <w:rPr>
          <w:rStyle w:val="c28"/>
          <w:b/>
          <w:bCs/>
          <w:color w:val="365F91"/>
          <w:sz w:val="44"/>
          <w:szCs w:val="44"/>
        </w:rPr>
        <w:t>образа жизни</w:t>
      </w:r>
    </w:p>
    <w:p w:rsidR="00490C40" w:rsidRDefault="002D595B">
      <w:pPr>
        <w:pStyle w:val="c19"/>
        <w:shd w:val="clear" w:color="auto" w:fill="FFFFFF"/>
        <w:spacing w:beforeAutospacing="0" w:after="0" w:afterAutospacing="0"/>
        <w:jc w:val="center"/>
      </w:pPr>
      <w:r>
        <w:rPr>
          <w:rStyle w:val="c28"/>
          <w:b/>
          <w:bCs/>
          <w:color w:val="365F91"/>
          <w:sz w:val="44"/>
          <w:szCs w:val="44"/>
        </w:rPr>
        <w:t>«</w:t>
      </w:r>
      <w:r>
        <w:rPr>
          <w:rStyle w:val="c28"/>
          <w:b/>
          <w:bCs/>
          <w:color w:val="365F91"/>
          <w:sz w:val="44"/>
          <w:szCs w:val="44"/>
        </w:rPr>
        <w:t>ФМШ №56</w:t>
      </w:r>
      <w:r>
        <w:rPr>
          <w:rStyle w:val="c28"/>
          <w:b/>
          <w:bCs/>
          <w:color w:val="365F91"/>
          <w:sz w:val="44"/>
          <w:szCs w:val="44"/>
        </w:rPr>
        <w:t xml:space="preserve"> – ТЕРРИТОРИЯ ЗДОРОВЬЯ»</w:t>
      </w:r>
    </w:p>
    <w:p w:rsidR="00490C40" w:rsidRDefault="00490C40">
      <w:pPr>
        <w:spacing w:after="0"/>
        <w:ind w:firstLine="708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490C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0C40" w:rsidRDefault="002D595B">
      <w:pPr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>Улан-Удэ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490C40" w:rsidRDefault="002D595B">
      <w:pPr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>2020</w:t>
      </w:r>
    </w:p>
    <w:p w:rsidR="00490C40" w:rsidRDefault="002D59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490C40" w:rsidRDefault="002D595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Обоснование необходимости реализации Программы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приоритетов современной государственной политики является сохранение и укрепление здоровья </w:t>
      </w:r>
      <w:r>
        <w:rPr>
          <w:rFonts w:ascii="Times New Roman" w:hAnsi="Times New Roman"/>
          <w:sz w:val="24"/>
          <w:szCs w:val="24"/>
        </w:rPr>
        <w:t>населения Российской Федерации и усиления пропаганды здорового образа жизни (ЗОЖ). ВОЗ определяет здоровье как состояние полного физического, психического и социального благополучия, а не только отсутствие болезней и инвалидности.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сохранения здоро</w:t>
      </w:r>
      <w:r>
        <w:rPr>
          <w:rFonts w:ascii="Times New Roman" w:hAnsi="Times New Roman"/>
          <w:sz w:val="24"/>
          <w:szCs w:val="24"/>
        </w:rPr>
        <w:t>вья детей и подростков, обучающихся в школе, стоит остро в силу ряда объективных и субъективных причин. Это критическое состояние окружающей среды, социальные факторы развития экономики, уровень жизни семьи как первоначального звена развития ребенка. Приме</w:t>
      </w:r>
      <w:r>
        <w:rPr>
          <w:rFonts w:ascii="Times New Roman" w:hAnsi="Times New Roman"/>
          <w:sz w:val="24"/>
          <w:szCs w:val="24"/>
        </w:rPr>
        <w:t xml:space="preserve">чательно также, что 90% инновационных процессов сводится к углублению и расширению содержания образования и только 10 % - к разработке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медицинских оправданных технологий обучения. Современное состояние общества предъявляет новые, более </w:t>
      </w:r>
      <w:r>
        <w:rPr>
          <w:rFonts w:ascii="Times New Roman" w:hAnsi="Times New Roman"/>
          <w:sz w:val="24"/>
          <w:szCs w:val="24"/>
        </w:rPr>
        <w:t>высокие требования к человеку и его здоровью. Здоровье – важный фактор жизнедеятельности человека, означающий не только свободу деятельности, но и обязательное условие его полноценного участия в физическом и умственном труде, в общественной и личной жизни.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Стране нужна интеллектуальная элита. Как совместить необходимо высокий уровень образования и сохранение соматического здоровья? Для этого нужны новые технологии педагогического плана… и возможность быть здоровым в будущем. Результатом обучения в школе до</w:t>
      </w:r>
      <w:r>
        <w:rPr>
          <w:rFonts w:ascii="Times New Roman" w:hAnsi="Times New Roman"/>
          <w:sz w:val="24"/>
          <w:szCs w:val="24"/>
        </w:rPr>
        <w:t>лжно стать овладение учащихся определенным объемом знаний, приобретение ими навыков самообразования, конкурентоспособности в жизни. Условием достижения этих целей является сохранение и укрепление физического, психического и нравственного здоровья учащихся.</w:t>
      </w:r>
    </w:p>
    <w:p w:rsidR="00490C40" w:rsidRDefault="002D595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Нормативно-правовое обеспечение Программы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Основы законодательства Российской Федерации об охране здоровья граждан (утверждено Верховным Советом РФ 22.07.1993 № 5487-1).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Об образовании (ФЗ, ст. 51).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 физической культуре и спорте в РФ (ФЗ № </w:t>
      </w:r>
      <w:r>
        <w:rPr>
          <w:rFonts w:ascii="Times New Roman" w:hAnsi="Times New Roman"/>
          <w:sz w:val="24"/>
          <w:szCs w:val="24"/>
        </w:rPr>
        <w:t>329 от 04.12.2007 г.).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4.  Конвенция о правах ребенка </w:t>
      </w:r>
      <w:proofErr w:type="gramStart"/>
      <w:r>
        <w:rPr>
          <w:rFonts w:ascii="Times New Roman" w:hAnsi="Times New Roman"/>
          <w:sz w:val="24"/>
          <w:szCs w:val="24"/>
        </w:rPr>
        <w:t>( принята</w:t>
      </w:r>
      <w:proofErr w:type="gramEnd"/>
      <w:r>
        <w:rPr>
          <w:rFonts w:ascii="Times New Roman" w:hAnsi="Times New Roman"/>
          <w:sz w:val="24"/>
          <w:szCs w:val="24"/>
        </w:rPr>
        <w:t xml:space="preserve"> Генеральной  Ассамблеей ООН 20 ноября 1989г.)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5. «Комплексные меры противодействия злоупотреблению наркотиками» (Федеральная программа).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6. Постановление Государственной думы Федерального собр</w:t>
      </w:r>
      <w:r>
        <w:rPr>
          <w:rFonts w:ascii="Times New Roman" w:hAnsi="Times New Roman"/>
          <w:sz w:val="24"/>
          <w:szCs w:val="24"/>
        </w:rPr>
        <w:t xml:space="preserve">ания РФ от 16.12.1998 № 3383-II ГД </w:t>
      </w:r>
      <w:proofErr w:type="gramStart"/>
      <w:r>
        <w:rPr>
          <w:rFonts w:ascii="Times New Roman" w:hAnsi="Times New Roman"/>
          <w:sz w:val="24"/>
          <w:szCs w:val="24"/>
        </w:rPr>
        <w:t>« О</w:t>
      </w:r>
      <w:proofErr w:type="gramEnd"/>
      <w:r>
        <w:rPr>
          <w:rFonts w:ascii="Times New Roman" w:hAnsi="Times New Roman"/>
          <w:sz w:val="24"/>
          <w:szCs w:val="24"/>
        </w:rPr>
        <w:t xml:space="preserve"> неотложных мерах по предупреждению распространения в России наркомании и токсикомании среди детей и молодежи».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7. Концепция государственной молодежной политики Российской Федерации.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8. Концепция охраны здоровья здоров</w:t>
      </w:r>
      <w:r>
        <w:rPr>
          <w:rFonts w:ascii="Times New Roman" w:hAnsi="Times New Roman"/>
          <w:sz w:val="24"/>
          <w:szCs w:val="24"/>
        </w:rPr>
        <w:t>ых в РФ (Приказ Минздрава РФ от 21.03.2003 г. № 113).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9. Концепция профилактики злоупотребления </w:t>
      </w:r>
      <w:proofErr w:type="spellStart"/>
      <w:r>
        <w:rPr>
          <w:rFonts w:ascii="Times New Roman" w:hAnsi="Times New Roman"/>
          <w:sz w:val="24"/>
          <w:szCs w:val="24"/>
        </w:rPr>
        <w:t>психоактивными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веществами в образовательной среде (Приказ Минобразования РФ от 28.02.2002 г. № 619).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10.  Положение о социально-гигиеническом мониторинге (Поста</w:t>
      </w:r>
      <w:r>
        <w:rPr>
          <w:rFonts w:ascii="Times New Roman" w:hAnsi="Times New Roman"/>
          <w:sz w:val="24"/>
          <w:szCs w:val="24"/>
        </w:rPr>
        <w:t>новление Правительства РФ от 01.06.2000 г. № 426).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11. ФЗ №148 от 1 декабря 2004г «О внесении изменений в статьи 3 и 6 Федерального закона «Об ограничении курения табака»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12. «Об утверждении Положения об общероссийской системе мониторинга состояния физичес</w:t>
      </w:r>
      <w:r>
        <w:rPr>
          <w:rFonts w:ascii="Times New Roman" w:hAnsi="Times New Roman"/>
          <w:sz w:val="24"/>
          <w:szCs w:val="24"/>
        </w:rPr>
        <w:t>кого здоровья населения, физического развития детей, подростков и молодежи» (Постановление Правительства РФ от 29.12.2001 г. № 916).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13. «О совершенствовании деятельности по профилактике заболеваний в РФ» (Приказ МЗ РФ от 23.09.2003 г. № 455).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14. «О страт</w:t>
      </w:r>
      <w:r>
        <w:rPr>
          <w:rFonts w:ascii="Times New Roman" w:hAnsi="Times New Roman"/>
          <w:sz w:val="24"/>
          <w:szCs w:val="24"/>
        </w:rPr>
        <w:t>егии воспитания и развития личности в системе общего и профессионального образования России» (Приказ Министерства общего и профессионального образования РФ № 1252 от 19.06.97 г.).</w:t>
      </w:r>
    </w:p>
    <w:p w:rsidR="00490C40" w:rsidRDefault="002D595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15. Устав МАОУ «Физико-математическая школа №56 г. Улан-Удэ».</w:t>
      </w:r>
    </w:p>
    <w:p w:rsidR="00490C40" w:rsidRDefault="002D595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программы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 школы состоит в организации образовательного процесса, позволяющего решить задачи непрерывного образования и оздоровления учащихся. Цель программы – охрана и укрепление здоровья учащихся, приобщение их к ценностям здорового образа </w:t>
      </w:r>
    </w:p>
    <w:p w:rsidR="00490C40" w:rsidRDefault="002D595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Задачи, </w:t>
      </w:r>
      <w:r>
        <w:rPr>
          <w:rFonts w:ascii="Times New Roman" w:hAnsi="Times New Roman"/>
          <w:b/>
          <w:sz w:val="24"/>
          <w:szCs w:val="24"/>
        </w:rPr>
        <w:t>обеспечивающие достижение поставленной цели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цели были определены следующие приоритетные задачи: 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Реализация целевых программ по формированию здоровой личности в условиях образовательного пространства.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Улучшение качества образовательног</w:t>
      </w:r>
      <w:r>
        <w:rPr>
          <w:rFonts w:ascii="Times New Roman" w:hAnsi="Times New Roman"/>
          <w:sz w:val="24"/>
          <w:szCs w:val="24"/>
        </w:rPr>
        <w:t>о процесса и формирования устойчивого интереса и потребности в приобретении навыков.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Получение качественного базового образования, включающего предметные и </w:t>
      </w:r>
      <w:proofErr w:type="gramStart"/>
      <w:r>
        <w:rPr>
          <w:rFonts w:ascii="Times New Roman" w:hAnsi="Times New Roman"/>
          <w:sz w:val="24"/>
          <w:szCs w:val="24"/>
        </w:rPr>
        <w:t>общие учебные умения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навыки без ущерба для здоровья детей.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Осуществление комплексного характ</w:t>
      </w:r>
      <w:r>
        <w:rPr>
          <w:rFonts w:ascii="Times New Roman" w:hAnsi="Times New Roman"/>
          <w:sz w:val="24"/>
          <w:szCs w:val="24"/>
        </w:rPr>
        <w:t>ера взаимодействия педагогического, психологического направлений в условиях единого целеполагания.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Широкое внедрение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в образовательный процесс. Непрерывное повышение профессиональной компетентности учителя.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Формирование</w:t>
      </w:r>
      <w:r>
        <w:rPr>
          <w:rFonts w:ascii="Times New Roman" w:hAnsi="Times New Roman"/>
          <w:sz w:val="24"/>
          <w:szCs w:val="24"/>
        </w:rPr>
        <w:t xml:space="preserve"> физически здоровой личности, культуры здоровья.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Развитие личности учащихся, создание потребной мотивации быть здоровым, воспитание стремления к здоровому образу жизни, сохранению индивидуального здоровья и здоровья окружающих. 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Обеспечение школы </w:t>
      </w:r>
      <w:r>
        <w:rPr>
          <w:rFonts w:ascii="Times New Roman" w:hAnsi="Times New Roman"/>
          <w:sz w:val="24"/>
          <w:szCs w:val="24"/>
        </w:rPr>
        <w:t>необходимым оборудованием для осуществления непрерывного образования и оздоровления учащихся.</w:t>
      </w:r>
    </w:p>
    <w:p w:rsidR="00490C40" w:rsidRDefault="00490C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0C40" w:rsidRDefault="002D595B">
      <w:pPr>
        <w:tabs>
          <w:tab w:val="left" w:pos="1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 5 лет. </w:t>
      </w:r>
    </w:p>
    <w:p w:rsidR="00490C40" w:rsidRDefault="00490C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0C40" w:rsidRDefault="002D59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программы, социальные партнёры.</w:t>
      </w:r>
    </w:p>
    <w:tbl>
      <w:tblPr>
        <w:tblStyle w:val="ad"/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490C40"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службы</w:t>
            </w:r>
          </w:p>
        </w:tc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привлечения</w:t>
            </w:r>
          </w:p>
        </w:tc>
      </w:tr>
      <w:tr w:rsidR="00490C40">
        <w:tc>
          <w:tcPr>
            <w:tcW w:w="4785" w:type="dxa"/>
            <w:shd w:val="clear" w:color="auto" w:fill="auto"/>
          </w:tcPr>
          <w:p w:rsidR="00490C40" w:rsidRDefault="002D595B">
            <w:pPr>
              <w:pStyle w:val="aa"/>
              <w:tabs>
                <w:tab w:val="left" w:pos="2550"/>
              </w:tabs>
              <w:spacing w:after="0" w:line="240" w:lineRule="auto"/>
              <w:ind w:left="1440"/>
            </w:pPr>
            <w:r>
              <w:rPr>
                <w:rFonts w:ascii="Times New Roman" w:hAnsi="Times New Roman"/>
                <w:sz w:val="24"/>
                <w:szCs w:val="24"/>
              </w:rPr>
              <w:t>1. МАОУ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ФМШ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56 г. Улан-Удэ</w:t>
            </w:r>
          </w:p>
          <w:p w:rsidR="00490C40" w:rsidRDefault="002D5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реализуются: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Участни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ками образовательного процесса: </w:t>
            </w:r>
          </w:p>
          <w:p w:rsidR="00490C40" w:rsidRDefault="002D595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Учащимися 1-11классов, </w:t>
            </w:r>
          </w:p>
          <w:p w:rsidR="00490C40" w:rsidRDefault="002D595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Педагогами школы, </w:t>
            </w:r>
          </w:p>
          <w:p w:rsidR="00490C40" w:rsidRDefault="002D595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Родителями учеников.  </w:t>
            </w:r>
          </w:p>
          <w:p w:rsidR="00490C40" w:rsidRDefault="0049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общее руководство;</w:t>
            </w:r>
          </w:p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образовательной, практической, информационно-методической, содержательной досуговой деятельности;</w:t>
            </w:r>
          </w:p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психологического комфорта на период реализации проекта.</w:t>
            </w:r>
          </w:p>
        </w:tc>
      </w:tr>
      <w:tr w:rsidR="00490C40">
        <w:tc>
          <w:tcPr>
            <w:tcW w:w="4785" w:type="dxa"/>
            <w:shd w:val="clear" w:color="auto" w:fill="auto"/>
          </w:tcPr>
          <w:p w:rsidR="00490C40" w:rsidRDefault="002D59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 Республиканский наркологический диспансер</w:t>
            </w:r>
          </w:p>
        </w:tc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информационное обеспечение;</w:t>
            </w:r>
          </w:p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_DdeLink__1133_2405014959"/>
            <w:r>
              <w:rPr>
                <w:rFonts w:ascii="Times New Roman" w:hAnsi="Times New Roman"/>
                <w:sz w:val="24"/>
                <w:szCs w:val="24"/>
              </w:rPr>
              <w:t>- методическая помощь;</w:t>
            </w:r>
            <w:bookmarkEnd w:id="1"/>
          </w:p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помощь в организации мероприятий</w:t>
            </w:r>
          </w:p>
        </w:tc>
      </w:tr>
      <w:tr w:rsidR="00490C40"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Центр диагностики и консультирования</w:t>
            </w:r>
          </w:p>
        </w:tc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информационное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чение;</w:t>
            </w:r>
          </w:p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методическая помощь</w:t>
            </w:r>
          </w:p>
          <w:p w:rsidR="00490C40" w:rsidRDefault="00490C40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40">
        <w:tc>
          <w:tcPr>
            <w:tcW w:w="4785" w:type="dxa"/>
            <w:shd w:val="clear" w:color="auto" w:fill="auto"/>
          </w:tcPr>
          <w:p w:rsidR="00490C40" w:rsidRDefault="002D595B">
            <w:pPr>
              <w:pStyle w:val="Noeeu1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color w:val="auto"/>
                <w:sz w:val="24"/>
                <w:szCs w:val="24"/>
                <w:lang w:val="ru-RU" w:eastAsia="ja-JP"/>
              </w:rPr>
              <w:t>4. Подростковый клуб «Эллада»</w:t>
            </w:r>
          </w:p>
        </w:tc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помощь в организации мероприятий</w:t>
            </w:r>
          </w:p>
        </w:tc>
      </w:tr>
      <w:tr w:rsidR="00490C40">
        <w:tc>
          <w:tcPr>
            <w:tcW w:w="4785" w:type="dxa"/>
            <w:shd w:val="clear" w:color="auto" w:fill="auto"/>
          </w:tcPr>
          <w:p w:rsidR="00490C40" w:rsidRDefault="002D595B">
            <w:pPr>
              <w:pStyle w:val="Noeeu1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color w:val="auto"/>
                <w:sz w:val="24"/>
                <w:szCs w:val="24"/>
                <w:lang w:val="ru-RU" w:eastAsia="ja-JP"/>
              </w:rPr>
              <w:t>5. Поликлиника №3</w:t>
            </w:r>
          </w:p>
        </w:tc>
        <w:tc>
          <w:tcPr>
            <w:tcW w:w="4785" w:type="dxa"/>
            <w:shd w:val="clear" w:color="auto" w:fill="auto"/>
          </w:tcPr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информационное обеспечение;</w:t>
            </w:r>
          </w:p>
          <w:p w:rsidR="00490C40" w:rsidRDefault="002D595B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методическая помощь;</w:t>
            </w:r>
          </w:p>
        </w:tc>
      </w:tr>
    </w:tbl>
    <w:p w:rsidR="00490C40" w:rsidRDefault="002D595B">
      <w:pPr>
        <w:spacing w:after="0" w:line="240" w:lineRule="auto"/>
        <w:ind w:right="57"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Укрепление и сохранение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здоровья  подрастающего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поколения занимает важное место в этой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системе и представляет много различных аспектов. Физкультурно-спортивная направленность представлена: учебными занятиями, занятиями дополнительного образования и внеурочной деятельности.</w:t>
      </w:r>
    </w:p>
    <w:p w:rsidR="00490C40" w:rsidRDefault="002D595B">
      <w:pPr>
        <w:spacing w:after="0" w:line="240" w:lineRule="auto"/>
        <w:ind w:right="57"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Большая роль в физкультурном образовании учащихся школы отводится спо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ртивно-массовой и физкультурно-оздоровительной работе, целями которой являются: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воспитание потребности к самостоятельным занятиям физической культурой и спортом, повышение двигательной активности учащихся во внеурочное время,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развитие двигательных способно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стей учащихся; организация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досуга;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воспитание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патриотизма.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</w:p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C40" w:rsidRDefault="002D595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Прогнозируемый результат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Учащиеся  должны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научиться: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называть и узнавать опасности для здоровья человека; способы их предотвращения; правила здорового и безопасного образа жизни; правила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организации учебного труда;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как следует заботиться о своём здоровье: правила сохранения зрения, слуха, обоняния; роль здорового питания и двигательной активности для хорошего самочувствия и успешного учебного труда; опасность для здоровья и учебы снижения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двигательной активности, курения, алкоголя, наркотиков, инфекционных заболеваний;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основам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здоровьесберегающей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учебной культуре;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здоровьесозидающему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режиму дня, двигательной активности, здоровому питанию;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противостоянию вредным привычкам;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высказывать свое </w:t>
      </w:r>
      <w:r>
        <w:rPr>
          <w:rFonts w:ascii="Times New Roman" w:eastAsia="Calibri" w:hAnsi="Times New Roman"/>
          <w:sz w:val="24"/>
          <w:szCs w:val="24"/>
          <w:lang w:eastAsia="en-US"/>
        </w:rPr>
        <w:t>отношение к проблемам в области здоровья и безопасности;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организовывать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здоровьесберегающие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условия учебы и общения, выбирать адекватные средства и приемы выполнения заданий с учетом индивидуальных особенностей;</w:t>
      </w:r>
    </w:p>
    <w:p w:rsidR="00490C40" w:rsidRDefault="002D595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самостоятельно выполнять домашние задания с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использованием индивидуально эффективных,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здоровьесберегающих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приемов.</w:t>
      </w:r>
    </w:p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C40" w:rsidRDefault="002D595B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Этапы реализации программы на 2020-2021 учебные годы</w:t>
      </w:r>
    </w:p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62"/>
        <w:tblW w:w="953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63"/>
        <w:gridCol w:w="7172"/>
      </w:tblGrid>
      <w:tr w:rsidR="00490C40">
        <w:tc>
          <w:tcPr>
            <w:tcW w:w="2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Название этапа</w:t>
            </w:r>
          </w:p>
        </w:tc>
        <w:tc>
          <w:tcPr>
            <w:tcW w:w="717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работы</w:t>
            </w:r>
          </w:p>
        </w:tc>
      </w:tr>
      <w:tr w:rsidR="00490C40">
        <w:tc>
          <w:tcPr>
            <w:tcW w:w="2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 этап.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Ориентировочный</w:t>
            </w:r>
          </w:p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сентябрь-декабрь</w:t>
            </w:r>
          </w:p>
        </w:tc>
        <w:tc>
          <w:tcPr>
            <w:tcW w:w="717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совершенствование нормативно-правовой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базы;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–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определение стратегии и тактики деятельности;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– укрепление межведомственного сотрудничества;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– обобщение имеющегося опыта работы, ориентированного на оздоровления учащихся;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разработки методик и проведение в школе социологического исследования детей, учит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елей, родителей, направленной на оздоровления учащихся.</w:t>
            </w:r>
          </w:p>
        </w:tc>
      </w:tr>
      <w:tr w:rsidR="00490C40">
        <w:tc>
          <w:tcPr>
            <w:tcW w:w="2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jc w:val="both"/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II этап. Основной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январь-апрель, 2021</w:t>
            </w:r>
          </w:p>
        </w:tc>
        <w:tc>
          <w:tcPr>
            <w:tcW w:w="717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Интеграция в учебно-воспитательный процесс оздоровительных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мероприятий.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–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семейного консультирования, ориентированного на  укрепление здоровья и ул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учшения социальной адаптации ребенка.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– Организация работы по укреплению здоровья учителей.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– Обучение педагогических кадров по вопросам охраны здоровья детей.</w:t>
            </w:r>
          </w:p>
        </w:tc>
      </w:tr>
      <w:tr w:rsidR="00490C40">
        <w:tc>
          <w:tcPr>
            <w:tcW w:w="2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III этап.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Завершающий</w:t>
            </w:r>
          </w:p>
          <w:p w:rsidR="00490C40" w:rsidRDefault="002D595B">
            <w:pPr>
              <w:jc w:val="both"/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май, 2021</w:t>
            </w:r>
          </w:p>
        </w:tc>
        <w:tc>
          <w:tcPr>
            <w:tcW w:w="717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Проведение мониторинга здоровья. Обработка и интерпретация 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лученной в ходе реализации программы информации;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соотношение результатов реализации программы с поставленными целями и задачами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определение перспектив развития школы в этом направлении.</w:t>
            </w:r>
          </w:p>
        </w:tc>
      </w:tr>
    </w:tbl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C40" w:rsidRDefault="002D595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Перечень и описание программных мероприятий по оздоровлению и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пропаганде здорового образа жизни.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41"/>
        <w:gridCol w:w="2871"/>
        <w:gridCol w:w="1500"/>
        <w:gridCol w:w="1465"/>
        <w:gridCol w:w="3194"/>
      </w:tblGrid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1. Исследования и комплексная оценка состояния образовательной среды и состояния здоровья учащихся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490C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Медицинские и диспансерные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осмотры  педагогического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вспомогательного и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технического персонала</w:t>
            </w: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графику </w:t>
            </w:r>
          </w:p>
        </w:tc>
        <w:tc>
          <w:tcPr>
            <w:tcW w:w="1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490C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Медицинская сестра, специалисты поликлиники 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паспортов здоровья. Комплектации на их основе физкультурных групп.</w:t>
            </w: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учитель физкультуры, зам. директора по УВР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осмотры учащихся.</w:t>
            </w: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графику </w:t>
            </w:r>
          </w:p>
        </w:tc>
        <w:tc>
          <w:tcPr>
            <w:tcW w:w="1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Медицинская сестра, классные руководители, специалисты поликлиники 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случаев травматизма в школе.</w:t>
            </w: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посещаемости и пропусков занятий по болезни.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Зам. директора по </w:t>
            </w:r>
          </w:p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УВР, зам директора по СР</w:t>
            </w:r>
          </w:p>
        </w:tc>
      </w:tr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2. Мониторинг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психофизиологическогоческого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здоровья учащихся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напряжённости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C40" w:rsidRDefault="002D5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Шкала тревожности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Сирса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8,9,11</w:t>
            </w:r>
          </w:p>
        </w:tc>
        <w:tc>
          <w:tcPr>
            <w:tcW w:w="31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C40" w:rsidRDefault="00490C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 на тревожность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C40" w:rsidRDefault="00490C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состояния физических возможностей учащихся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январь, май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 физической культуры</w:t>
            </w:r>
          </w:p>
        </w:tc>
      </w:tr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 Контроль за соблюдением санитарно-гигиенического режима в школе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Эстетическое оформление класса и школы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Рациональное расписание уроков, не допускающее перегрузок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Смотр кабинетов, их соответствие гигиеническим требованиям: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-проветривание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-освещение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-отопление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-уборка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 в неделю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раза в год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помещения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Завхоз, зав. кабинетами, мастерскими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качества питья и питьевого режима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490C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Завхоз, классные руководители, зам. директора по СР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Диагностика загруженности учащихся домашними заданиями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Зам. директора 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УВР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активного отдыха на перемене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 Медицинское обслуживание и профилактика заболеваний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Иммунизация учащихся в рамках национального календаря прививок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Медицинский работник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Профилактическая работа во время эпидемий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Директор школы, завхоз, классные руководители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Профилактическая работа через беседы, уголки здоровья,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санбюллетени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полезные советы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мед.персонал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Физическое воспитание, организация активно-двигательного досуга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Профилактика нарушения осанки на уроках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Учителя-предметники, учителя физкультуры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физминуток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подвижных пауз на уроках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Подвижные перемены с использованием спортивного зала, школьного коридора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 начальных классов, учителя физкультуры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школьных соревнований и участие школьников в районных соревнованиях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ВР, учителя физкультуры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дней здоровья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(прогулки, экскурсии, соревнования и т.д.)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ежегодно</w:t>
            </w: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ВР, учителя физкультуры, классные руководители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спортивных секций, занятий внеурочной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 Профилактика травматизма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проведение: </w:t>
            </w:r>
          </w:p>
          <w:p w:rsidR="00490C40" w:rsidRDefault="002D59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месячника гражданской обороны; </w:t>
            </w:r>
          </w:p>
          <w:p w:rsidR="00490C40" w:rsidRDefault="002D59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месячника безопасности; </w:t>
            </w:r>
          </w:p>
          <w:p w:rsidR="00490C40" w:rsidRDefault="002D59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«Внимание - дети!»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ВР,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преподаватель ОБЖ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по правилам дорожного движения 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(выступление сотрудников ГИБДД, тематические классные часы, викторины, конкурсы рисунков, плакатов и т.д.)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 по ВР,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ИЗО</w:t>
            </w: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Тематические уроки по профилактике травматизма в рамках курсов ОБЖ.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Преподаватель ОБЖ, учитель биологии, физкультуры, учителя начальной школы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Инструктажи сотрудников школы и учащихся по правилам техники безопасности.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Сотрудники школы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школы, зам. директора по УВР, зам. директора по ВР, учителя-предметники, классные руководители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предупреждению травматизма</w:t>
            </w: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каждой четверти перед каникулами.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ВР,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Статистика и анализ случаев травматизма в школе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Сотрудники школы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школы, зам. директора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УВР,  зам.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490C40"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 Профилактика здорового образа жизни и профилактика вредных привычек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Тематические уроки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рамках курсов ОБЖ, биология.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Преподаватель ОБЖ, учитель биологии, учителя начальной школы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Участие: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В спортивно-оздоровительных акциях.   </w:t>
            </w:r>
          </w:p>
          <w:p w:rsidR="00490C40" w:rsidRDefault="002D5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В веселых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стартах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1-8 класс) </w:t>
            </w:r>
          </w:p>
          <w:p w:rsidR="00490C40" w:rsidRDefault="002D5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В осеннем легкоатлетическом кроссе 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В днях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По плану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0C40" w:rsidRDefault="00490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ВР,</w:t>
            </w:r>
          </w:p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90C40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Встречи:</w:t>
            </w:r>
          </w:p>
          <w:p w:rsidR="00490C40" w:rsidRDefault="002D595B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врачом-наркологом</w:t>
            </w:r>
          </w:p>
          <w:p w:rsidR="00490C40" w:rsidRDefault="002D595B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гинекологом</w:t>
            </w:r>
          </w:p>
          <w:p w:rsidR="00490C40" w:rsidRDefault="002D595B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психиатром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40" w:rsidRDefault="002D59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</w:tr>
    </w:tbl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C40" w:rsidRDefault="00490C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Ожидаемые конечные результаты реализации Программы «Толерантность – гармония многообразия» по работе направления «Здоровый образ жизни»: 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•Здоровый физически, </w:t>
      </w:r>
      <w:r>
        <w:rPr>
          <w:rFonts w:ascii="Times New Roman" w:eastAsia="Calibri" w:hAnsi="Times New Roman"/>
          <w:sz w:val="24"/>
          <w:szCs w:val="24"/>
          <w:lang w:eastAsia="en-US"/>
        </w:rPr>
        <w:t>психически, нравственно, адекватно оценивающий своё место и предназначение в жизни выпускник.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•Обогащение личного опыта детей, педагогов и родителей знаниями о здоровом образе жизни.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•Положительная мотивация обучающихся на сохранение и укрепление здоровья </w:t>
      </w:r>
      <w:r>
        <w:rPr>
          <w:rFonts w:ascii="Times New Roman" w:eastAsia="Calibri" w:hAnsi="Times New Roman"/>
          <w:sz w:val="24"/>
          <w:szCs w:val="24"/>
          <w:lang w:eastAsia="en-US"/>
        </w:rPr>
        <w:t>и ведение здорового образа жизни.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•Улучшение здоровья обучающихся.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•Снижение склонности обучающихся к вредным привычкам.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•Устойчивая мотивация педагогов и родителей на решение задач сохранения здоровья детей.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•Улучшение психологического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климата  в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тельном учреждении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Критерии оценки 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>достижения  результатов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количество пропусков уроков по причине болезни;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охват горячим питанием;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вовлеченность детей в спортивные секции;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количество детей в основной группе здоровья;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участие в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районных  соревно</w:t>
      </w:r>
      <w:r>
        <w:rPr>
          <w:rFonts w:ascii="Times New Roman" w:eastAsia="Calibri" w:hAnsi="Times New Roman"/>
          <w:sz w:val="24"/>
          <w:szCs w:val="24"/>
          <w:lang w:eastAsia="en-US"/>
        </w:rPr>
        <w:t>ваниях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данные диагностики вредных привычек;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степень психологического комфорта учащихся и учителей;</w:t>
      </w:r>
    </w:p>
    <w:p w:rsidR="00490C40" w:rsidRDefault="002D5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удовлетворенность родителей деятельностью школы по сохранению и укреплению здоровья детей.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Заключение.</w:t>
      </w:r>
    </w:p>
    <w:p w:rsidR="00490C40" w:rsidRDefault="002D59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Данная программа предполагает постоянную работу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 её дополнению и совершенствованию.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В этом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учебном  году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 следует уделить особое внимание решению следующих задач: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отработка системы выявления уровня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здоровья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учащихся школы и целенаправленного отслеживания его в течение всего времени обучения;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создание условий для обеспечения охраны здоровья учащихся, их полноценного физического развития и формирования здорового образа жизни;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просвещение родителей в вопросах сохранения здоровья детей;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мониторинг спортивно-оздоровительной работы в школе. </w:t>
      </w:r>
    </w:p>
    <w:p w:rsidR="00490C40" w:rsidRDefault="002D59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профилактика асоциального поведения учащихся, попавших в трудную жизненную ситуацию.</w:t>
      </w:r>
    </w:p>
    <w:p w:rsidR="00490C40" w:rsidRDefault="002D595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Успешность осуществления поставленной цели будет во многом зависеть от включенности педагогического коллектива в процесс реализации данной программы, осознанного понима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ния каждым учителем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значимости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стоящих перед ним задач.</w:t>
      </w:r>
    </w:p>
    <w:p w:rsidR="00490C40" w:rsidRDefault="00490C40">
      <w:pPr>
        <w:spacing w:after="0" w:line="240" w:lineRule="auto"/>
        <w:jc w:val="both"/>
      </w:pPr>
    </w:p>
    <w:sectPr w:rsidR="00490C4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1DB860B2"/>
    <w:multiLevelType w:val="multilevel"/>
    <w:tmpl w:val="8ACE8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7D7486"/>
    <w:multiLevelType w:val="multilevel"/>
    <w:tmpl w:val="13B0C9AE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04865"/>
    <w:multiLevelType w:val="multilevel"/>
    <w:tmpl w:val="2D6C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45E35F29"/>
    <w:multiLevelType w:val="multilevel"/>
    <w:tmpl w:val="0AEC49C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294730"/>
    <w:multiLevelType w:val="multilevel"/>
    <w:tmpl w:val="96A609B2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40"/>
    <w:rsid w:val="002D595B"/>
    <w:rsid w:val="004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D7502-E704-409A-99F0-7EC8B3AE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9EC"/>
    <w:pPr>
      <w:spacing w:after="200" w:line="276" w:lineRule="auto"/>
    </w:pPr>
    <w:rPr>
      <w:rFonts w:eastAsia="MS Mincho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49EC"/>
    <w:rPr>
      <w:rFonts w:ascii="Tahoma" w:eastAsia="MS Mincho" w:hAnsi="Tahoma" w:cs="Tahoma"/>
      <w:sz w:val="16"/>
      <w:szCs w:val="16"/>
      <w:lang w:eastAsia="ja-JP"/>
    </w:rPr>
  </w:style>
  <w:style w:type="character" w:customStyle="1" w:styleId="c23">
    <w:name w:val="c23"/>
    <w:basedOn w:val="a0"/>
    <w:qFormat/>
    <w:rsid w:val="00E53DE4"/>
  </w:style>
  <w:style w:type="character" w:customStyle="1" w:styleId="c28">
    <w:name w:val="c28"/>
    <w:basedOn w:val="a0"/>
    <w:qFormat/>
    <w:rsid w:val="00E53DE4"/>
  </w:style>
  <w:style w:type="character" w:customStyle="1" w:styleId="c27">
    <w:name w:val="c27"/>
    <w:basedOn w:val="a0"/>
    <w:qFormat/>
    <w:rsid w:val="00E53DE4"/>
  </w:style>
  <w:style w:type="character" w:customStyle="1" w:styleId="c17">
    <w:name w:val="c17"/>
    <w:basedOn w:val="a0"/>
    <w:qFormat/>
    <w:rsid w:val="00E53D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B49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CB49EC"/>
    <w:pPr>
      <w:ind w:left="720"/>
      <w:contextualSpacing/>
    </w:pPr>
  </w:style>
  <w:style w:type="paragraph" w:customStyle="1" w:styleId="Noeeu1">
    <w:name w:val="Noeeu1"/>
    <w:qFormat/>
    <w:rsid w:val="00CB49EC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val="en-GB" w:eastAsia="ru-RU"/>
    </w:rPr>
  </w:style>
  <w:style w:type="paragraph" w:customStyle="1" w:styleId="c40">
    <w:name w:val="c40"/>
    <w:basedOn w:val="a"/>
    <w:qFormat/>
    <w:rsid w:val="00E53D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qFormat/>
    <w:rsid w:val="00E53D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qFormat/>
    <w:rsid w:val="00E53D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qFormat/>
    <w:rsid w:val="00E53D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rsid w:val="00CB49EC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Sh6</dc:creator>
  <dc:description/>
  <cp:lastModifiedBy>1</cp:lastModifiedBy>
  <cp:revision>2</cp:revision>
  <dcterms:created xsi:type="dcterms:W3CDTF">2020-12-04T03:26:00Z</dcterms:created>
  <dcterms:modified xsi:type="dcterms:W3CDTF">2020-12-04T03:26:00Z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