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AB3A10" w:rsidRDefault="00206DD5" w:rsidP="00C72EC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  <w:r w:rsidR="00AB3A10"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6"/>
        <w:gridCol w:w="6059"/>
      </w:tblGrid>
      <w:tr w:rsidR="00206DD5" w:rsidRPr="009332F7" w:rsidTr="009332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Лхамажапова</w:t>
            </w:r>
            <w:proofErr w:type="spellEnd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Оюна</w:t>
            </w:r>
            <w:proofErr w:type="spellEnd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Батуевна</w:t>
            </w:r>
            <w:proofErr w:type="spellEnd"/>
            <w:r w:rsidR="00206DD5"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                                        </w:t>
            </w:r>
          </w:p>
        </w:tc>
      </w:tr>
      <w:tr w:rsidR="00206DD5" w:rsidRPr="009332F7" w:rsidTr="009332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9332F7" w:rsidTr="009332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206DD5" w:rsidRPr="009332F7" w:rsidTr="009332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категория</w:t>
            </w:r>
          </w:p>
        </w:tc>
      </w:tr>
      <w:tr w:rsidR="00206DD5" w:rsidRPr="009332F7" w:rsidTr="009332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332F7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32F7" w:rsidRPr="009332F7" w:rsidRDefault="00206DD5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332F7"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УДОСТОВЕРЕНИЕ. «Основные направления обучения русского языка в начальной школе в </w:t>
            </w:r>
            <w:proofErr w:type="spellStart"/>
            <w:r w:rsidR="009332F7"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современныхусловиях</w:t>
            </w:r>
            <w:proofErr w:type="spellEnd"/>
            <w:r w:rsidR="009332F7"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/АОУ ДПО РБ «БРИОП» /28.10-06.11. 2019/ 72ч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УДОСТОВЕРЕНИЕ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«Формирующие и мотивирующее оценивание результатов образовательных достижений учащихся в условиях реализации ФГОС» /ГАУ ДПО РБ «БРИОП»/ 11.11.-16.11 2019/ 48 ч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СЕРТИФИКАТ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Новые подходы и особенности проведения и подготовки всероссийских проверочных работ в начальной работе в свете ФГОС. </w:t>
            </w:r>
            <w:proofErr w:type="gramStart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 и</w:t>
            </w:r>
            <w:proofErr w:type="gramEnd"/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оценка обучающихся по курсу начальной школы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Департамент образования г. Москвы 8 часов, 2019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УДОСТОВЕРЕНИЕ</w:t>
            </w:r>
          </w:p>
          <w:p w:rsidR="009332F7" w:rsidRP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активного обучения и методика математического образования младших школьников. </w:t>
            </w:r>
          </w:p>
          <w:p w:rsidR="00206DD5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32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– 22 ноября 2019 г. 40 часов</w:t>
            </w:r>
          </w:p>
          <w:p w:rsidR="009332F7" w:rsidRDefault="009332F7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УДОСТОВЕРЕНИЕ</w:t>
            </w:r>
          </w:p>
          <w:p w:rsidR="009332F7" w:rsidRDefault="009332F7" w:rsidP="009332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9332F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Реализация воспитательного потенциала современного урока в условиях внедрения новых ФГОС НОО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22-31 марта 2022 г. БРИОП 72 часа</w:t>
            </w:r>
          </w:p>
          <w:p w:rsidR="00891849" w:rsidRPr="009332F7" w:rsidRDefault="00891849" w:rsidP="0093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891849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</w:t>
      </w:r>
    </w:p>
    <w:p w:rsidR="003E5503" w:rsidRPr="003E5503" w:rsidRDefault="003E5503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r w:rsidRPr="003E5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Развитие речи учащихся как одна из основных задач начального образования.»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</w:t>
      </w:r>
      <w:r w:rsidR="003E5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сентябре 2020 года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</w:t>
      </w:r>
      <w:r w:rsidR="003E5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над темой в мае 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503" w:rsidRDefault="003E5503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5503" w:rsidRPr="003E5503" w:rsidRDefault="003E5503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Цель: расширение общепедагогических и психологических знаний с целью расширения и совершенствование методов обучения и воспитания.</w:t>
      </w:r>
    </w:p>
    <w:p w:rsidR="003E5503" w:rsidRPr="003E5503" w:rsidRDefault="003E5503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E52" w:rsidRPr="003E5503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Задачи:</w:t>
      </w:r>
    </w:p>
    <w:p w:rsidR="003E5503" w:rsidRPr="003E5503" w:rsidRDefault="003E5503" w:rsidP="003E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Ознакомление с методической литературой по теме самообразования с целью повысить собственный уровень знаний.</w:t>
      </w:r>
    </w:p>
    <w:p w:rsidR="003E5503" w:rsidRPr="003E5503" w:rsidRDefault="003E5503" w:rsidP="003E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Применение современных педагогических веяний на практике, организация учебного и воспитательного процесса с учетом современных требований и использованием инновационных технологий.</w:t>
      </w:r>
    </w:p>
    <w:p w:rsidR="003E5503" w:rsidRPr="003E5503" w:rsidRDefault="003E5503" w:rsidP="003E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Совершенствовать и повышать уровень профессионального мастерства.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503" w:rsidRPr="003E5503" w:rsidRDefault="00322E52" w:rsidP="003E55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E5503" w:rsidRPr="003E5503" w:rsidRDefault="003E5503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детей выражать свои мысли, свободно пользоваться разговорной речью.</w:t>
      </w:r>
    </w:p>
    <w:p w:rsidR="003E5503" w:rsidRPr="003E5503" w:rsidRDefault="003E5503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Пополнить словарный запас, развивать слуховое внимание.</w:t>
      </w:r>
    </w:p>
    <w:p w:rsidR="003E5503" w:rsidRPr="003E5503" w:rsidRDefault="003E5503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овладение детьми нормами и правилами родного языка, определяемыми для младших школьников, и развитие их коммуникативных способностей.</w:t>
      </w:r>
    </w:p>
    <w:p w:rsidR="00976830" w:rsidRPr="003E5503" w:rsidRDefault="003E5503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3E5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Повышать качества преподаваемых предметов.</w:t>
      </w:r>
    </w:p>
    <w:p w:rsidR="00206DD5" w:rsidRPr="00893B0E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8494C"/>
          <w:sz w:val="26"/>
          <w:szCs w:val="26"/>
          <w:lang w:eastAsia="ru-RU"/>
        </w:rPr>
      </w:pPr>
      <w:r w:rsidRPr="00893B0E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0566EA" w:rsidRPr="00893B0E" w:rsidRDefault="00893DAB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6"/>
          <w:szCs w:val="26"/>
          <w:lang w:eastAsia="ru-RU"/>
        </w:rPr>
      </w:pPr>
      <w:r w:rsidRPr="00893B0E">
        <w:rPr>
          <w:rFonts w:ascii="Times New Roman" w:eastAsia="Times New Roman" w:hAnsi="Times New Roman" w:cs="Times New Roman"/>
          <w:b/>
          <w:color w:val="48494C"/>
          <w:sz w:val="26"/>
          <w:szCs w:val="26"/>
          <w:lang w:eastAsia="ru-RU"/>
        </w:rPr>
        <w:t>Степень владен</w:t>
      </w:r>
      <w:r w:rsidR="000566EA" w:rsidRPr="00893B0E">
        <w:rPr>
          <w:rFonts w:ascii="Times New Roman" w:eastAsia="Times New Roman" w:hAnsi="Times New Roman" w:cs="Times New Roman"/>
          <w:b/>
          <w:color w:val="48494C"/>
          <w:sz w:val="26"/>
          <w:szCs w:val="26"/>
          <w:lang w:eastAsia="ru-RU"/>
        </w:rPr>
        <w:t>ия информацией ФГОС по предмету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Изучение русского языка в первом классе начинается интегрированным курсом «Обучение грамоте». В обучении грамоте различаются три периода: подготовительный </w:t>
      </w:r>
      <w:proofErr w:type="gramStart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период,  основной</w:t>
      </w:r>
      <w:proofErr w:type="gramEnd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 </w:t>
      </w:r>
      <w:proofErr w:type="spellStart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звуко</w:t>
      </w:r>
      <w:proofErr w:type="spellEnd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-буквенный период,  заключительный период.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После курса «Обучение грамоте» начинается раздельное изучение русского языка и литературного чтения. Обучение русскому языку после периода обучения грамоте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понятиями. В целом начальный курс русского 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</w:t>
      </w:r>
      <w:proofErr w:type="spellStart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когнитивно</w:t>
      </w:r>
      <w:proofErr w:type="spellEnd"/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аннотация и т.п.)</w:t>
      </w:r>
    </w:p>
    <w:p w:rsidR="00893B0E" w:rsidRPr="00893B0E" w:rsidRDefault="00893B0E" w:rsidP="00893B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Цели и задачи курса</w:t>
      </w:r>
    </w:p>
    <w:p w:rsidR="00893B0E" w:rsidRPr="00893B0E" w:rsidRDefault="00893B0E" w:rsidP="00893B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системе предметов общеобразовательной школы курс русского языка реализует познавательную и социокультурную </w:t>
      </w:r>
      <w:r w:rsidRPr="00893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цели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893B0E" w:rsidRPr="00893B0E" w:rsidRDefault="00893B0E" w:rsidP="00893B0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познавательная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цель  предполагает формирование у учащихся представлений о языке как составляющей  целостной научной  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left="568" w:hanging="568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zh-CN"/>
        </w:rPr>
        <w:t>            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 окружающего мира;</w:t>
      </w:r>
    </w:p>
    <w:p w:rsidR="00893B0E" w:rsidRPr="00893B0E" w:rsidRDefault="00893B0E" w:rsidP="00893B0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социокультурная 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цель  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left="568" w:hanging="568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       обеспечение условий для становления ребёнка как субъекта учебной деятельности.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Школа России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893B0E" w:rsidRPr="00893B0E" w:rsidRDefault="00893B0E" w:rsidP="00893B0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 достижения поставленных целей изучения русского языка в начальной школе необходимо решение следующих практических  </w:t>
      </w:r>
      <w:r w:rsidRPr="00893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задач</w:t>
      </w: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 развитие  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освоение  первоначальных знаний о лексике, фонетике, грамматике русского языка;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 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воспитание  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 способами  орфографического  действия;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формирование  учебной  деятельности  учащихся;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умений работать сразу с несколькими источниками информации, включая    словари разного типа (орфоэпического, обратного (он включен в корпус УМК);</w:t>
      </w:r>
    </w:p>
    <w:p w:rsidR="00893B0E" w:rsidRPr="00893B0E" w:rsidRDefault="00893B0E" w:rsidP="00893B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893B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усиленное  формирование фонематического слуха на протяжении первых двух лет обучения.</w:t>
      </w:r>
    </w:p>
    <w:p w:rsidR="00893B0E" w:rsidRDefault="00893B0E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893B0E" w:rsidRDefault="00893B0E" w:rsidP="00893B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3E5503" w:rsidRPr="00893B0E" w:rsidRDefault="000566EA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</w:pPr>
      <w:r w:rsidRPr="00893B0E">
        <w:rPr>
          <w:rFonts w:ascii="Arial" w:eastAsia="Times New Roman" w:hAnsi="Arial" w:cs="Arial"/>
          <w:b/>
          <w:color w:val="48494C"/>
          <w:sz w:val="28"/>
          <w:szCs w:val="28"/>
          <w:lang w:eastAsia="ru-RU"/>
        </w:rPr>
        <w:t xml:space="preserve"> </w:t>
      </w:r>
      <w:r w:rsidRPr="00893B0E"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  <w:t>В</w:t>
      </w:r>
      <w:r w:rsidR="00893DAB" w:rsidRPr="00893B0E"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  <w:t>ладе</w:t>
      </w:r>
      <w:r w:rsidRPr="00893B0E"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  <w:t>ние современными технологиями.</w:t>
      </w:r>
    </w:p>
    <w:p w:rsidR="000566EA" w:rsidRPr="00893B0E" w:rsidRDefault="000566EA" w:rsidP="00056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6E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своей педагогической деятельности применяю разные технологии в образовательном процессе, которые предусматривают дифференцированный подход к обучению с учетом уровня интеллектуального развития ученика, его подготовки по русскому языку и литературе.</w:t>
      </w:r>
    </w:p>
    <w:p w:rsidR="000566EA" w:rsidRPr="000566EA" w:rsidRDefault="000566EA" w:rsidP="000566E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zh-CN"/>
        </w:rPr>
      </w:pPr>
    </w:p>
    <w:tbl>
      <w:tblPr>
        <w:tblW w:w="8604" w:type="dxa"/>
        <w:tblInd w:w="-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56"/>
        <w:gridCol w:w="2604"/>
        <w:gridCol w:w="2718"/>
      </w:tblGrid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№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Современные образовательные технологии и методики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Описание внедрения технологий и методик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Результат использования технологий и методик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Проблемное обучение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Создание в учебной деятельности проблемных ситуаций и организация самостоятельной деятельности учащихся по их решению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Развитие мыслительных способностей, творческое усвоение знаний и способов деятельности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Дифференцированный подход к обучению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Система </w:t>
            </w:r>
            <w:proofErr w:type="spellStart"/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разноуровневых</w:t>
            </w:r>
            <w:proofErr w:type="spellEnd"/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заданий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Освоение учебной программы всеми учащимися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Проектные методы обучения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Работа над индивидуальными и групповыми проектами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Раскрытие творческого потенциала учащихся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4.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Использование в обучении игровых методов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Использование занимательных заданий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Повышение интереса к обучению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Обучение в сотрудничестве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Организация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Расширение познавательных задач; повышение эффективности обучения; сплочение и развитие ученического коллектива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Информационно-образовательные технологии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Использование компьютерных технологий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Повышение эффективности образовательного процесса</w:t>
            </w:r>
          </w:p>
        </w:tc>
      </w:tr>
      <w:tr w:rsidR="000566EA" w:rsidRPr="000566EA" w:rsidTr="000566E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spellStart"/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Здоровьесберегающие</w:t>
            </w:r>
            <w:proofErr w:type="spellEnd"/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технологии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Проведение физкультминуток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6EA" w:rsidRPr="000566EA" w:rsidRDefault="000566EA" w:rsidP="000566E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66E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Соблюдение СанПиН</w:t>
            </w:r>
          </w:p>
        </w:tc>
      </w:tr>
    </w:tbl>
    <w:p w:rsidR="00FF6DF0" w:rsidRDefault="00FF6DF0" w:rsidP="00056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566EA" w:rsidRPr="000566EA" w:rsidRDefault="000566EA" w:rsidP="000566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/>
        </w:rPr>
      </w:pPr>
      <w:r w:rsidRPr="000566E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Использование ИКТ</w:t>
      </w:r>
    </w:p>
    <w:p w:rsidR="000566EA" w:rsidRPr="00893B0E" w:rsidRDefault="000566EA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8"/>
          <w:szCs w:val="28"/>
          <w:lang w:eastAsia="ru-RU"/>
        </w:rPr>
      </w:pPr>
    </w:p>
    <w:p w:rsidR="003E5503" w:rsidRPr="00893B0E" w:rsidRDefault="003E5503" w:rsidP="003E550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</w:pPr>
      <w:r w:rsidRPr="00893B0E">
        <w:rPr>
          <w:rFonts w:ascii="Times New Roman" w:eastAsia="Times New Roman" w:hAnsi="Times New Roman" w:cs="Times New Roman"/>
          <w:b/>
          <w:color w:val="48494C"/>
          <w:sz w:val="28"/>
          <w:szCs w:val="28"/>
          <w:lang w:eastAsia="ru-RU"/>
        </w:rPr>
        <w:t>Результаты детей:</w:t>
      </w:r>
    </w:p>
    <w:p w:rsidR="003E5503" w:rsidRPr="000566EA" w:rsidRDefault="003E5503" w:rsidP="003E5503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Олимпиада по литературному чтению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Региональный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Добрынина Анастасия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2 место, 2019 год</w:t>
      </w:r>
    </w:p>
    <w:p w:rsidR="003E5503" w:rsidRPr="000566EA" w:rsidRDefault="003E5503" w:rsidP="003E5503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Олимпиада по математике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 xml:space="preserve">Международная 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Молоткин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Кирилл, 2 место;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Митыпова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Алина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3  место 2020 год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Пегас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Международный игровой конкурс по литературе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Соловьев Арсений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4 место, 2020 год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Художественная выставка Моя Бурятия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 xml:space="preserve">Республиканский 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Намжиева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Арина</w:t>
      </w: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  <w:t>2 место, 2020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Городская олимпиада по русскому языку,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Митыпова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Алина, 2 место 2021 г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Городской конкурс «Орешки для ума»,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Жигмитов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Тимур, участник, 2021 г.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Школьный литературный конкурс, Соловьёв Арсений, 1 место 2021 г, Добрынина Анастасия 3 место. 2021 год</w:t>
      </w:r>
    </w:p>
    <w:p w:rsidR="003E5503" w:rsidRPr="000566EA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ВОШ, школьный тур, русский язык 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Митыпова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Алина 1 место, 2022 год</w:t>
      </w:r>
    </w:p>
    <w:p w:rsidR="003E5503" w:rsidRDefault="003E5503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ВОШ, школьный тур, математика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Цыренжапова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</w:t>
      </w:r>
      <w:proofErr w:type="spellStart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Оюна</w:t>
      </w:r>
      <w:proofErr w:type="spellEnd"/>
      <w:r w:rsidRPr="000566E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, 3 место 2022 год</w:t>
      </w:r>
    </w:p>
    <w:p w:rsidR="000566EA" w:rsidRDefault="000566EA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«Быстрый счёт» школьный тур </w:t>
      </w:r>
      <w:proofErr w:type="spellStart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Цыренжапова</w:t>
      </w:r>
      <w:proofErr w:type="spellEnd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Оюна</w:t>
      </w:r>
      <w:proofErr w:type="spellEnd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,  2 место 2022 год</w:t>
      </w:r>
    </w:p>
    <w:p w:rsidR="000566EA" w:rsidRPr="000566EA" w:rsidRDefault="000566EA" w:rsidP="003E5503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«Орешки для ума», школьный тур </w:t>
      </w:r>
      <w:proofErr w:type="spellStart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Митыпова</w:t>
      </w:r>
      <w:proofErr w:type="spellEnd"/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Алина, 2 место 2022 год</w:t>
      </w:r>
    </w:p>
    <w:p w:rsidR="003E5503" w:rsidRDefault="003E5503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3E5503" w:rsidRDefault="003E5503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3E5503" w:rsidRDefault="003E5503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3E5503" w:rsidRDefault="003E5503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893DAB" w:rsidP="003E5503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</w:p>
    <w:p w:rsidR="00206DD5" w:rsidRPr="00206DD5" w:rsidRDefault="003E5503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</w:t>
      </w:r>
    </w:p>
    <w:p w:rsidR="00206DD5" w:rsidRPr="00891849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901"/>
        <w:gridCol w:w="1865"/>
        <w:gridCol w:w="1134"/>
        <w:gridCol w:w="1991"/>
        <w:gridCol w:w="1701"/>
      </w:tblGrid>
      <w:tr w:rsidR="00891849" w:rsidRPr="00891849" w:rsidTr="00FE0D2A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Актуальная тематика (по результатам </w:t>
            </w: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Мероприятия по восполнению </w:t>
            </w: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Дата </w:t>
            </w:r>
            <w:proofErr w:type="spellStart"/>
            <w:proofErr w:type="gramStart"/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Педагогический продукт как результат </w:t>
            </w: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Точка контроля (информацио</w:t>
            </w:r>
            <w:r w:rsidRPr="0089184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нный ресурс, свидетельства, дипломы и т.п.)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Размещение методических разработок на сайте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Первое сентября.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.Выступление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заседании ШМО,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по теме: Психолого-педагогическое взаимодействие участников образователь -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891849" w:rsidRPr="00891849" w:rsidRDefault="00C72EC6" w:rsidP="00891849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6">
              <w:r w:rsidR="00891849" w:rsidRPr="0089184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 Андреева</w:t>
              </w:r>
            </w:hyperlink>
            <w:r w:rsidR="00891849"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видео уроки рекомендации психолога.</w:t>
            </w:r>
            <w:r w:rsidR="00891849"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Технологии активного социально-педагогическог</w:t>
            </w:r>
            <w:r w:rsidR="00891849"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о взаимодействия (тренинги, игры, дискуссии) </w:t>
            </w:r>
          </w:p>
          <w:p w:rsidR="00891849" w:rsidRPr="00891849" w:rsidRDefault="00C72EC6" w:rsidP="00891849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891849" w:rsidRPr="0089184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2021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Представление опыта на педсовете- 2022 г, публикация разработок открытых уроков. на сайте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 о публикации,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ИКТ,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технологии формирующего оценивания на уроках через участие в семинарах,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заседании   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2021-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2022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2022-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из опыта работы на ШМО разработка и публикация на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Направление здоровье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Теоретические знания по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валеологии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новых методик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по организации здоровье- сберегающего урока и внеклассного мероприятия. «Обеспечение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сайте.размещение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Дипломы, свидетельства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 публикациях</w:t>
            </w:r>
          </w:p>
        </w:tc>
      </w:tr>
      <w:tr w:rsidR="00891849" w:rsidRPr="00891849" w:rsidTr="00FE0D2A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2020 г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2020-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2023, 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Ноябрь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49" w:rsidRPr="00891849" w:rsidRDefault="00891849" w:rsidP="0089184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89184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891849" w:rsidRPr="00206DD5" w:rsidRDefault="00891849" w:rsidP="008918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7"/>
        <w:gridCol w:w="4564"/>
      </w:tblGrid>
      <w:tr w:rsidR="009645B9" w:rsidRPr="009645B9" w:rsidTr="00076558">
        <w:tc>
          <w:tcPr>
            <w:tcW w:w="4587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564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076558">
        <w:tc>
          <w:tcPr>
            <w:tcW w:w="4587" w:type="dxa"/>
          </w:tcPr>
          <w:p w:rsidR="00076558" w:rsidRDefault="00076558" w:rsidP="0007655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«Реализация воспитательного потенциала современного урока в условиях внедрения новых ФФГОС НОО»</w:t>
            </w:r>
          </w:p>
          <w:p w:rsidR="009645B9" w:rsidRPr="009645B9" w:rsidRDefault="009645B9" w:rsidP="0007655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564" w:type="dxa"/>
          </w:tcPr>
          <w:p w:rsidR="009645B9" w:rsidRPr="009645B9" w:rsidRDefault="0007655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БРИОП 72 часа 21 – 30 марта 2022 года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07655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4г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07655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Маркисеева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Ирина Игоревна</w:t>
            </w:r>
          </w:p>
        </w:tc>
        <w:tc>
          <w:tcPr>
            <w:tcW w:w="2216" w:type="dxa"/>
          </w:tcPr>
          <w:p w:rsidR="009645B9" w:rsidRPr="009645B9" w:rsidRDefault="0007655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Математика 4 в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50E98" w:rsidRDefault="00950E98" w:rsidP="00950E98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5244"/>
      </w:tblGrid>
      <w:tr w:rsidR="00950E98" w:rsidRPr="00950E98" w:rsidTr="00950E98">
        <w:tc>
          <w:tcPr>
            <w:tcW w:w="3227" w:type="dxa"/>
          </w:tcPr>
          <w:p w:rsidR="00950E98" w:rsidRPr="009645B9" w:rsidRDefault="00950E98" w:rsidP="00FE0D2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709" w:type="dxa"/>
          </w:tcPr>
          <w:p w:rsidR="00950E98" w:rsidRPr="009645B9" w:rsidRDefault="00950E98" w:rsidP="00FE0D2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5244" w:type="dxa"/>
          </w:tcPr>
          <w:p w:rsidR="00950E98" w:rsidRPr="009645B9" w:rsidRDefault="00950E98" w:rsidP="00FE0D2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50E98" w:rsidRPr="00950E98" w:rsidTr="00950E98">
        <w:tc>
          <w:tcPr>
            <w:tcW w:w="3227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Митыпова</w:t>
            </w:r>
            <w:proofErr w:type="spellEnd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Дабаевна</w:t>
            </w:r>
            <w:proofErr w:type="spellEnd"/>
          </w:p>
        </w:tc>
        <w:tc>
          <w:tcPr>
            <w:tcW w:w="709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244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«Струны моей гитары»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Секция «Мои изобретения. Моё </w:t>
            </w: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творчество»</w:t>
            </w:r>
          </w:p>
          <w:p w:rsid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Реферат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ВОШ «Русский язык»</w:t>
            </w:r>
          </w:p>
        </w:tc>
      </w:tr>
      <w:tr w:rsidR="00950E98" w:rsidRPr="00950E98" w:rsidTr="00950E98">
        <w:tc>
          <w:tcPr>
            <w:tcW w:w="3227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Цыренжапова</w:t>
            </w:r>
            <w:proofErr w:type="spellEnd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Оюна</w:t>
            </w:r>
            <w:proofErr w:type="spellEnd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709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44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«В здоровом теле- здоровый дух» Секция «ЗОЖ»</w:t>
            </w:r>
          </w:p>
          <w:p w:rsid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Исследовательская работа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ВОШ «Математика»</w:t>
            </w:r>
          </w:p>
        </w:tc>
      </w:tr>
      <w:tr w:rsidR="00950E98" w:rsidRPr="00950E98" w:rsidTr="00950E98">
        <w:tc>
          <w:tcPr>
            <w:tcW w:w="3227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Соловьёв Арсений Алексеевич</w:t>
            </w:r>
          </w:p>
        </w:tc>
        <w:tc>
          <w:tcPr>
            <w:tcW w:w="709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244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мине незнакомых слов» секция «Литературоведение» </w:t>
            </w:r>
          </w:p>
          <w:p w:rsid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Исследовательская работа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городской олимпиаде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Нерпёнок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50E98" w:rsidRPr="00950E98" w:rsidTr="00950E98">
        <w:tc>
          <w:tcPr>
            <w:tcW w:w="3227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Антаков</w:t>
            </w:r>
            <w:proofErr w:type="spellEnd"/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709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244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«Животный мир Бурятии» секция «Экология»</w:t>
            </w:r>
          </w:p>
          <w:p w:rsid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Доклад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городской олимпиаде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Нерпёнок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50E98" w:rsidRPr="00950E98" w:rsidTr="00950E98">
        <w:tc>
          <w:tcPr>
            <w:tcW w:w="3227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Добрынина Анастасия Николаевна</w:t>
            </w:r>
          </w:p>
        </w:tc>
        <w:tc>
          <w:tcPr>
            <w:tcW w:w="709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244" w:type="dxa"/>
          </w:tcPr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«Проблемы Байкальского региона» секция «Экология»</w:t>
            </w:r>
          </w:p>
          <w:p w:rsid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E98">
              <w:rPr>
                <w:rFonts w:ascii="Times New Roman" w:eastAsia="Calibri" w:hAnsi="Times New Roman" w:cs="Times New Roman"/>
                <w:sz w:val="28"/>
                <w:szCs w:val="28"/>
              </w:rPr>
              <w:t>Доклад</w:t>
            </w:r>
          </w:p>
          <w:p w:rsidR="00950E98" w:rsidRPr="00950E98" w:rsidRDefault="00950E98" w:rsidP="00950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городской олимпиаде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Нерпёнок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950E98" w:rsidRPr="009645B9" w:rsidRDefault="00950E98" w:rsidP="00950E98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lastRenderedPageBreak/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5628"/>
        <w:gridCol w:w="2884"/>
      </w:tblGrid>
      <w:tr w:rsidR="0082056D" w:rsidRPr="00950E98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950E98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2021-22 учебный год</w:t>
            </w:r>
          </w:p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ВОШ «Русский язык</w:t>
            </w:r>
            <w:proofErr w:type="gramStart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» ,</w:t>
            </w:r>
            <w:proofErr w:type="gramEnd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школьный тур </w:t>
            </w:r>
            <w:proofErr w:type="spellStart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Митыпова</w:t>
            </w:r>
            <w:proofErr w:type="spellEnd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Алина, 1 место</w:t>
            </w:r>
          </w:p>
          <w:p w:rsidR="00950E98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950E98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2021-22 </w:t>
            </w:r>
            <w:proofErr w:type="spellStart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ВОШ «Русский язык</w:t>
            </w:r>
            <w:proofErr w:type="gramStart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» ,</w:t>
            </w:r>
            <w:proofErr w:type="gramEnd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школьный тур Добрынина Анастасия </w:t>
            </w: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, 3</w:t>
            </w: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место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950E98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2021-22 учебный год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ВОШ «Математика</w:t>
            </w:r>
            <w:proofErr w:type="gramStart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» ,</w:t>
            </w:r>
            <w:proofErr w:type="gramEnd"/>
            <w:r w:rsidRPr="00950E9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школьный тур Добрынина Анастасия , 3 место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50E9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950E98" w:rsidRPr="00950E98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E98" w:rsidRPr="00950E98" w:rsidRDefault="00950E98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2021-22 </w:t>
            </w:r>
            <w:proofErr w:type="spellStart"/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уч.год</w:t>
            </w:r>
            <w:proofErr w:type="spellEnd"/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E98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Соловьёв Арсений, НПК «Новое поколение», финал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E98" w:rsidRPr="00950E98" w:rsidRDefault="00950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B2984"/>
    <w:multiLevelType w:val="hybridMultilevel"/>
    <w:tmpl w:val="E390C3B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20988"/>
    <w:multiLevelType w:val="multilevel"/>
    <w:tmpl w:val="D2D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74ADB"/>
    <w:multiLevelType w:val="multilevel"/>
    <w:tmpl w:val="0AB63D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681E07"/>
    <w:multiLevelType w:val="multilevel"/>
    <w:tmpl w:val="583682E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12"/>
  </w:num>
  <w:num w:numId="7">
    <w:abstractNumId w:val="18"/>
  </w:num>
  <w:num w:numId="8">
    <w:abstractNumId w:val="14"/>
  </w:num>
  <w:num w:numId="9">
    <w:abstractNumId w:val="19"/>
  </w:num>
  <w:num w:numId="10">
    <w:abstractNumId w:val="17"/>
  </w:num>
  <w:num w:numId="11">
    <w:abstractNumId w:val="26"/>
  </w:num>
  <w:num w:numId="12">
    <w:abstractNumId w:val="20"/>
  </w:num>
  <w:num w:numId="13">
    <w:abstractNumId w:val="13"/>
  </w:num>
  <w:num w:numId="14">
    <w:abstractNumId w:val="27"/>
  </w:num>
  <w:num w:numId="15">
    <w:abstractNumId w:val="25"/>
  </w:num>
  <w:num w:numId="16">
    <w:abstractNumId w:val="8"/>
  </w:num>
  <w:num w:numId="17">
    <w:abstractNumId w:val="24"/>
  </w:num>
  <w:num w:numId="18">
    <w:abstractNumId w:val="4"/>
  </w:num>
  <w:num w:numId="19">
    <w:abstractNumId w:val="23"/>
  </w:num>
  <w:num w:numId="20">
    <w:abstractNumId w:val="11"/>
  </w:num>
  <w:num w:numId="21">
    <w:abstractNumId w:val="28"/>
  </w:num>
  <w:num w:numId="22">
    <w:abstractNumId w:val="5"/>
  </w:num>
  <w:num w:numId="23">
    <w:abstractNumId w:val="7"/>
  </w:num>
  <w:num w:numId="24">
    <w:abstractNumId w:val="3"/>
  </w:num>
  <w:num w:numId="25">
    <w:abstractNumId w:val="10"/>
  </w:num>
  <w:num w:numId="26">
    <w:abstractNumId w:val="6"/>
  </w:num>
  <w:num w:numId="27">
    <w:abstractNumId w:val="9"/>
  </w:num>
  <w:num w:numId="28">
    <w:abstractNumId w:val="2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566EA"/>
    <w:rsid w:val="00076558"/>
    <w:rsid w:val="00206DD5"/>
    <w:rsid w:val="00322E52"/>
    <w:rsid w:val="003E5503"/>
    <w:rsid w:val="006F0FD9"/>
    <w:rsid w:val="00735E68"/>
    <w:rsid w:val="00814EF6"/>
    <w:rsid w:val="0082056D"/>
    <w:rsid w:val="00891849"/>
    <w:rsid w:val="00893B0E"/>
    <w:rsid w:val="00893DAB"/>
    <w:rsid w:val="008C0DA3"/>
    <w:rsid w:val="009332F7"/>
    <w:rsid w:val="00950E98"/>
    <w:rsid w:val="009645B9"/>
    <w:rsid w:val="00976830"/>
    <w:rsid w:val="00A16328"/>
    <w:rsid w:val="00AB3A10"/>
    <w:rsid w:val="00C72EC6"/>
    <w:rsid w:val="00E806C1"/>
    <w:rsid w:val="00E81298"/>
    <w:rsid w:val="00FF4BB6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53DCD-EF2B-47EA-B588-BA43C4C2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ookash.pro/ru/author/&#1053;.+&#1058;.+&#1054;&#1075;&#1072;&#1085;&#1077;&#1089;&#1103;&#1085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747D-2060-48BC-B098-9D21F19B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2022-04-25T08:38:00Z</dcterms:created>
  <dcterms:modified xsi:type="dcterms:W3CDTF">2022-04-25T08:38:00Z</dcterms:modified>
</cp:coreProperties>
</file>