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9A15B4" w:rsidRDefault="00206DD5" w:rsidP="0026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B3A10" w:rsidRPr="009A15B4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266630" w:rsidRDefault="00206DD5" w:rsidP="004803BB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  <w:bookmarkStart w:id="0" w:name="_GoBack"/>
      <w:bookmarkEnd w:id="0"/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7"/>
        <w:gridCol w:w="6817"/>
      </w:tblGrid>
      <w:tr w:rsidR="009A15B4" w:rsidRPr="009A15B4" w:rsidTr="002666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9A15B4" w:rsidP="009A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Лариса Ивановна</w:t>
            </w:r>
          </w:p>
        </w:tc>
      </w:tr>
      <w:tr w:rsidR="009A15B4" w:rsidRPr="009A15B4" w:rsidTr="002666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16D9C"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9A15B4" w:rsidRPr="009A15B4" w:rsidTr="002666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</w:t>
            </w:r>
          </w:p>
        </w:tc>
      </w:tr>
      <w:tr w:rsidR="009A15B4" w:rsidRPr="009A15B4" w:rsidTr="002666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6317"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квалификационная категория</w:t>
            </w:r>
          </w:p>
        </w:tc>
      </w:tr>
      <w:tr w:rsidR="009A15B4" w:rsidRPr="009A15B4" w:rsidTr="002666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A15B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78AF" w:rsidRPr="0034727B" w:rsidRDefault="005A78AF" w:rsidP="005A78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Апрель 2022г. БРИОП «Реализация </w:t>
            </w:r>
            <w:proofErr w:type="gramStart"/>
            <w:r w:rsidRPr="003472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требований</w:t>
            </w:r>
            <w:proofErr w:type="gramEnd"/>
            <w:r w:rsidRPr="003472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 обновлённых ФГОС НОО, ФГОС ООО в работе учителя</w:t>
            </w:r>
            <w:r w:rsidR="0034727B" w:rsidRPr="003472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»</w:t>
            </w:r>
            <w:r w:rsidR="003472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 32ч</w:t>
            </w:r>
          </w:p>
          <w:p w:rsidR="005A78AF" w:rsidRPr="0034727B" w:rsidRDefault="005A78AF" w:rsidP="005A78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2021г</w:t>
            </w:r>
            <w:r w:rsidRPr="0034727B">
              <w:rPr>
                <w:rFonts w:ascii="Times New Roman" w:hAnsi="Times New Roman" w:cs="Times New Roman"/>
                <w:sz w:val="24"/>
                <w:szCs w:val="24"/>
              </w:rPr>
              <w:t xml:space="preserve"> БРИОП «Раннее обучение английскому языку на уроке и во внеурочной деятельности» (удостоверение) 24ч.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045BA">
              <w:rPr>
                <w:rFonts w:ascii="Times New Roman" w:eastAsia="Calibri" w:hAnsi="Times New Roman" w:cs="Times New Roman"/>
              </w:rPr>
              <w:t>Август  2020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>г – ЦППО (</w:t>
            </w:r>
            <w:proofErr w:type="spellStart"/>
            <w:r w:rsidRPr="00F045BA">
              <w:rPr>
                <w:rFonts w:ascii="Times New Roman" w:eastAsia="Calibri" w:hAnsi="Times New Roman" w:cs="Times New Roman"/>
              </w:rPr>
              <w:t>Сберкласс</w:t>
            </w:r>
            <w:proofErr w:type="spellEnd"/>
            <w:r w:rsidRPr="00F045BA">
              <w:rPr>
                <w:rFonts w:ascii="Times New Roman" w:eastAsia="Calibri" w:hAnsi="Times New Roman" w:cs="Times New Roman"/>
              </w:rPr>
              <w:t>) первый этап курса «Основы персонализированной модели образования» (сертификат) 16ч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045BA">
              <w:rPr>
                <w:rFonts w:ascii="Times New Roman" w:eastAsia="Calibri" w:hAnsi="Times New Roman" w:cs="Times New Roman"/>
              </w:rPr>
              <w:t>Август  2020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>г – ЦППО (</w:t>
            </w:r>
            <w:proofErr w:type="spellStart"/>
            <w:r w:rsidRPr="00F045BA">
              <w:rPr>
                <w:rFonts w:ascii="Times New Roman" w:eastAsia="Calibri" w:hAnsi="Times New Roman" w:cs="Times New Roman"/>
              </w:rPr>
              <w:t>Сберкласс</w:t>
            </w:r>
            <w:proofErr w:type="spellEnd"/>
            <w:r w:rsidRPr="00F045BA">
              <w:rPr>
                <w:rFonts w:ascii="Times New Roman" w:eastAsia="Calibri" w:hAnsi="Times New Roman" w:cs="Times New Roman"/>
              </w:rPr>
              <w:t>) второй этап курса «Основы персонализированной модели образования» (сертификат)  16ч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>Сентябрь 2020г. - ЦППО (</w:t>
            </w:r>
            <w:proofErr w:type="spellStart"/>
            <w:r w:rsidRPr="00F045BA">
              <w:rPr>
                <w:rFonts w:ascii="Times New Roman" w:eastAsia="Calibri" w:hAnsi="Times New Roman" w:cs="Times New Roman"/>
              </w:rPr>
              <w:t>Сберкласс</w:t>
            </w:r>
            <w:proofErr w:type="spellEnd"/>
            <w:r w:rsidRPr="00F045BA">
              <w:rPr>
                <w:rFonts w:ascii="Times New Roman" w:eastAsia="Calibri" w:hAnsi="Times New Roman" w:cs="Times New Roman"/>
              </w:rPr>
              <w:t xml:space="preserve">) третий этап курса «Основы персонализированной модели образования» (сертификат) 20ч. 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>Ноябрь 2020г. - ЦППО (</w:t>
            </w:r>
            <w:proofErr w:type="spellStart"/>
            <w:r w:rsidRPr="00F045BA">
              <w:rPr>
                <w:rFonts w:ascii="Times New Roman" w:eastAsia="Calibri" w:hAnsi="Times New Roman" w:cs="Times New Roman"/>
              </w:rPr>
              <w:t>Сберкласс</w:t>
            </w:r>
            <w:proofErr w:type="spellEnd"/>
            <w:r w:rsidRPr="00F045BA">
              <w:rPr>
                <w:rFonts w:ascii="Times New Roman" w:eastAsia="Calibri" w:hAnsi="Times New Roman" w:cs="Times New Roman"/>
              </w:rPr>
              <w:t xml:space="preserve">) четвертый этап курса «Основы персонализированной модели образования» (сертификат) 16ч.  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 xml:space="preserve">Январь 2020 </w:t>
            </w:r>
            <w:proofErr w:type="spellStart"/>
            <w:r w:rsidRPr="00F045BA">
              <w:rPr>
                <w:rFonts w:ascii="Times New Roman" w:eastAsia="Calibri" w:hAnsi="Times New Roman" w:cs="Times New Roman"/>
                <w:lang w:val="en-US"/>
              </w:rPr>
              <w:t>Skyes</w:t>
            </w:r>
            <w:proofErr w:type="spellEnd"/>
            <w:r w:rsidRPr="00F045BA">
              <w:rPr>
                <w:rFonts w:ascii="Times New Roman" w:eastAsia="Calibri" w:hAnsi="Times New Roman" w:cs="Times New Roman"/>
              </w:rPr>
              <w:t xml:space="preserve"> </w:t>
            </w:r>
            <w:r w:rsidRPr="00F045BA">
              <w:rPr>
                <w:rFonts w:ascii="Times New Roman" w:eastAsia="Calibri" w:hAnsi="Times New Roman" w:cs="Times New Roman"/>
                <w:lang w:val="en-US"/>
              </w:rPr>
              <w:t>School</w:t>
            </w:r>
            <w:r w:rsidRPr="00F045B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F045BA">
              <w:rPr>
                <w:rFonts w:ascii="Times New Roman" w:eastAsia="Calibri" w:hAnsi="Times New Roman" w:cs="Times New Roman"/>
              </w:rPr>
              <w:t xml:space="preserve">   «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>Подготовка к ЕГЭ по английскому языку с помощь заданий платформы»   (сертификат) 2 ч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 xml:space="preserve">Январь 2020- </w:t>
            </w:r>
            <w:proofErr w:type="gramStart"/>
            <w:r w:rsidRPr="00F045BA">
              <w:rPr>
                <w:rFonts w:ascii="Times New Roman" w:eastAsia="Calibri" w:hAnsi="Times New Roman" w:cs="Times New Roman"/>
              </w:rPr>
              <w:t>БРИОП  «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>Инклюзивное образование обучающихся с ОВЗ в современных условиях», (удостоверение) 32ч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 xml:space="preserve">Декабрь 2020г-  БРИОП    </w:t>
            </w:r>
            <w:proofErr w:type="gramStart"/>
            <w:r w:rsidRPr="00F045BA">
              <w:rPr>
                <w:rFonts w:ascii="Times New Roman" w:eastAsia="Calibri" w:hAnsi="Times New Roman" w:cs="Times New Roman"/>
              </w:rPr>
              <w:t xml:space="preserve">   «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>Система оценки достижения планируемых результатов ФГОС в обучении иностранным языкам»  (удостоверение)  40 ч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045BA">
              <w:rPr>
                <w:rFonts w:ascii="Times New Roman" w:eastAsia="Calibri" w:hAnsi="Times New Roman" w:cs="Times New Roman"/>
              </w:rPr>
              <w:t>Май  2019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>г БРИОП  «Инновационных подходы и технологии в обучении иностранным языкам» (удостоверение) 48 ч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>Май 2019</w:t>
            </w:r>
            <w:proofErr w:type="gramStart"/>
            <w:r w:rsidRPr="00F045BA">
              <w:rPr>
                <w:rFonts w:ascii="Times New Roman" w:eastAsia="Calibri" w:hAnsi="Times New Roman" w:cs="Times New Roman"/>
              </w:rPr>
              <w:t>г  Дрофа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 xml:space="preserve">      «Современный урок </w:t>
            </w:r>
            <w:proofErr w:type="spellStart"/>
            <w:r w:rsidRPr="00F045BA">
              <w:rPr>
                <w:rFonts w:ascii="Times New Roman" w:eastAsia="Calibri" w:hAnsi="Times New Roman" w:cs="Times New Roman"/>
              </w:rPr>
              <w:t>англ.языка</w:t>
            </w:r>
            <w:proofErr w:type="spellEnd"/>
            <w:r w:rsidRPr="00F045BA">
              <w:rPr>
                <w:rFonts w:ascii="Times New Roman" w:eastAsia="Calibri" w:hAnsi="Times New Roman" w:cs="Times New Roman"/>
              </w:rPr>
              <w:t xml:space="preserve"> в рамках ФГОС» (сертификат) 8 час  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lastRenderedPageBreak/>
              <w:t xml:space="preserve">Май 2019г Российский </w:t>
            </w:r>
            <w:proofErr w:type="gramStart"/>
            <w:r w:rsidRPr="00F045BA">
              <w:rPr>
                <w:rFonts w:ascii="Times New Roman" w:eastAsia="Calibri" w:hAnsi="Times New Roman" w:cs="Times New Roman"/>
              </w:rPr>
              <w:t>учебник  «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 xml:space="preserve">Достижения планируемых результатов по иностранному языку в соответствии с ФГОС»   (сертификат)  8ч   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 xml:space="preserve">Май 2019г. ГАПОУ «Байкальский базовый медицинский колледж» «Обучение </w:t>
            </w:r>
            <w:proofErr w:type="spellStart"/>
            <w:r w:rsidRPr="00F045BA">
              <w:rPr>
                <w:rFonts w:ascii="Times New Roman" w:eastAsia="Calibri" w:hAnsi="Times New Roman" w:cs="Times New Roman"/>
              </w:rPr>
              <w:t>педработников</w:t>
            </w:r>
            <w:proofErr w:type="spellEnd"/>
            <w:r w:rsidRPr="00F045BA">
              <w:rPr>
                <w:rFonts w:ascii="Times New Roman" w:eastAsia="Calibri" w:hAnsi="Times New Roman" w:cs="Times New Roman"/>
              </w:rPr>
              <w:t xml:space="preserve"> правилам оказания первой помощи» (удостоверение) 16ч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 xml:space="preserve">Март 2018г ФГОУ ВПО «Сибирский федеральный </w:t>
            </w:r>
            <w:proofErr w:type="gramStart"/>
            <w:r w:rsidRPr="00F045BA">
              <w:rPr>
                <w:rFonts w:ascii="Times New Roman" w:eastAsia="Calibri" w:hAnsi="Times New Roman" w:cs="Times New Roman"/>
              </w:rPr>
              <w:t>университет»  «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 xml:space="preserve">Разработка и апробация перспективных моделей высшего педагогического образования»  (сертификат) 8ч  </w:t>
            </w:r>
          </w:p>
          <w:p w:rsidR="00F045BA" w:rsidRPr="00F045BA" w:rsidRDefault="00F045BA" w:rsidP="00F045B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045BA">
              <w:rPr>
                <w:rFonts w:ascii="Times New Roman" w:eastAsia="Calibri" w:hAnsi="Times New Roman" w:cs="Times New Roman"/>
              </w:rPr>
              <w:t xml:space="preserve">2018г-сертификат за участие в семинаре практикуме «Подготовка к </w:t>
            </w:r>
            <w:proofErr w:type="gramStart"/>
            <w:r w:rsidRPr="00F045BA">
              <w:rPr>
                <w:rFonts w:ascii="Times New Roman" w:eastAsia="Calibri" w:hAnsi="Times New Roman" w:cs="Times New Roman"/>
              </w:rPr>
              <w:t>НИКО,ВПР</w:t>
            </w:r>
            <w:proofErr w:type="gramEnd"/>
            <w:r w:rsidRPr="00F045BA">
              <w:rPr>
                <w:rFonts w:ascii="Times New Roman" w:eastAsia="Calibri" w:hAnsi="Times New Roman" w:cs="Times New Roman"/>
              </w:rPr>
              <w:t>,ОГЭ и Е</w:t>
            </w:r>
            <w:r w:rsidR="0034727B">
              <w:rPr>
                <w:rFonts w:ascii="Times New Roman" w:eastAsia="Calibri" w:hAnsi="Times New Roman" w:cs="Times New Roman"/>
              </w:rPr>
              <w:t>ГЭ по английскому языку, 5 ч</w:t>
            </w:r>
          </w:p>
          <w:p w:rsidR="00206DD5" w:rsidRPr="0034727B" w:rsidRDefault="0034727B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291 час</w:t>
            </w:r>
          </w:p>
        </w:tc>
      </w:tr>
    </w:tbl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2E52" w:rsidRPr="009A15B4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</w:p>
    <w:p w:rsidR="00322E52" w:rsidRPr="009A15B4" w:rsidRDefault="009F6317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DA205F" w:rsidRPr="00DA2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ключевых компетенций на основе внедрения современных информационно-коммуникативных технологий</w:t>
      </w:r>
      <w:r w:rsidR="00322E52" w:rsidRPr="009A15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322E52" w:rsidRPr="009A15B4" w:rsidRDefault="009F6317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E61CC7"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="00322E52"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9A15B4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</w:t>
      </w:r>
      <w:r w:rsidR="009F6317"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закончить работу над темой в 202</w:t>
      </w:r>
      <w:r w:rsidR="004F4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9A15B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9A15B4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016D9C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иностранному языку</w:t>
      </w: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16D9C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иностранного языка</w:t>
      </w: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9A15B4" w:rsidRDefault="00DA205F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1632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функцио</w:t>
      </w:r>
      <w:r w:rsidR="00016D9C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грамотности, формируемой в рамках</w:t>
      </w:r>
      <w:r w:rsidR="008F721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D9C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 по иностранному языку</w:t>
      </w:r>
      <w:r w:rsidR="008F721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включает в себя:</w:t>
      </w:r>
      <w:r w:rsidR="00016D9C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21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="00016D9C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грамотной и выразительной, устной и письменной речью; </w:t>
      </w:r>
      <w:r w:rsidR="008F721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диалогу в стандартной жизненной ситуации; умение самостоятельно формулировать проблему.</w:t>
      </w:r>
    </w:p>
    <w:p w:rsidR="00322E52" w:rsidRPr="009A15B4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9A15B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9A15B4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9A15B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9A15B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8F721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иностранного языка</w:t>
      </w: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9A15B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</w:t>
      </w:r>
      <w:r w:rsidR="008F721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в рамках уроков по иностранному языку</w:t>
      </w: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через решение практических задач.</w:t>
      </w:r>
    </w:p>
    <w:p w:rsidR="00322E52" w:rsidRPr="009A15B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</w:p>
    <w:p w:rsidR="00322E52" w:rsidRPr="009A15B4" w:rsidRDefault="008F7218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языку</w:t>
      </w:r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ОГЭ, ВПР, ЕГЭ.</w:t>
      </w:r>
    </w:p>
    <w:p w:rsidR="00322E52" w:rsidRPr="009A15B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9A15B4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9A15B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9A15B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9A15B4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9A15B4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успеваемости и уровня </w:t>
      </w:r>
      <w:r w:rsidR="00A1632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r w:rsidR="00A16328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урока по иностранному языку</w:t>
      </w:r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9A15B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мотивации у учащихся через овладение методами самооценки, самоконтроля и самообразования.</w:t>
      </w:r>
    </w:p>
    <w:p w:rsidR="00322E52" w:rsidRPr="009A15B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9A15B4" w:rsidRDefault="008F7218" w:rsidP="008F7218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умения</w:t>
      </w:r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работать с Интернетом, грамотно использовать полученный материал в творческих работах;</w:t>
      </w:r>
    </w:p>
    <w:p w:rsidR="00322E52" w:rsidRPr="009A15B4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комплекты педагогических разработок с применением новых технологий;</w:t>
      </w:r>
    </w:p>
    <w:p w:rsidR="00322E52" w:rsidRPr="009A15B4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9A15B4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азработать дидактические материалы, тесты, создать собственную </w:t>
      </w:r>
      <w:proofErr w:type="spellStart"/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способствующие </w:t>
      </w:r>
      <w:r w:rsid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</w:t>
      </w:r>
      <w:proofErr w:type="spellStart"/>
      <w:r w:rsid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деятельностному</w:t>
      </w:r>
      <w:proofErr w:type="spellEnd"/>
      <w:r w:rsidR="00322E52"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подходу в изучении предмета.</w:t>
      </w:r>
    </w:p>
    <w:p w:rsidR="00322E52" w:rsidRPr="009A15B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9A15B4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DA205F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:rsidR="00E61CC7" w:rsidRPr="00DA205F" w:rsidRDefault="00E61CC7" w:rsidP="00EE64A3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 информацией ФГОС по предмету «Иностранный язык» на хорошем уровне. Владею современными технологиями. Такими как:</w:t>
      </w:r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проектного обучения, информационные и компьютерные технологии, </w:t>
      </w:r>
      <w:proofErr w:type="spellStart"/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доровьесберегающая</w:t>
      </w:r>
      <w:proofErr w:type="spellEnd"/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</w:t>
      </w:r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Сотрудничества</w:t>
      </w:r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технология </w:t>
      </w:r>
      <w:proofErr w:type="spellStart"/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етода (ТДМ)</w:t>
      </w:r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«Развитие критического мышления»</w:t>
      </w:r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Регулярно прохожу курсы повышения квалификации, посещаю открытые уроки и мастер</w:t>
      </w:r>
      <w:r w:rsidR="005134C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EE64A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учителей с высшей квалификационной категорией для применения на своих уроках</w:t>
      </w:r>
      <w:r w:rsidR="005134C3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приемов, форм, методов работы. </w:t>
      </w:r>
    </w:p>
    <w:p w:rsidR="00C434E4" w:rsidRPr="00DA205F" w:rsidRDefault="005134C3" w:rsidP="003B27E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регулярно прин</w:t>
      </w:r>
      <w:r w:rsidR="00EE5C65"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имают участие в различных мероприятиях</w:t>
      </w:r>
      <w:r w:rsidR="008C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города</w:t>
      </w:r>
    </w:p>
    <w:p w:rsidR="00EE5C65" w:rsidRPr="008C6513" w:rsidRDefault="00EE5C65" w:rsidP="003B27E7">
      <w:pPr>
        <w:shd w:val="clear" w:color="auto" w:fill="FBFBFB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8C6513">
        <w:rPr>
          <w:rFonts w:ascii="Times New Roman" w:hAnsi="Times New Roman" w:cs="Times New Roman"/>
          <w:sz w:val="24"/>
          <w:szCs w:val="24"/>
        </w:rPr>
        <w:t>Результаты внешней экспертизы достижений учащихся*:</w:t>
      </w:r>
    </w:p>
    <w:p w:rsidR="00C434E4" w:rsidRPr="008C6513" w:rsidRDefault="008C6513" w:rsidP="008C6513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513">
        <w:rPr>
          <w:rFonts w:ascii="Times New Roman" w:hAnsi="Times New Roman" w:cs="Times New Roman"/>
          <w:sz w:val="24"/>
          <w:szCs w:val="24"/>
        </w:rPr>
        <w:t>2017</w:t>
      </w:r>
      <w:r w:rsidRPr="008C6513">
        <w:rPr>
          <w:rFonts w:ascii="Times New Roman" w:hAnsi="Times New Roman" w:cs="Times New Roman"/>
          <w:sz w:val="24"/>
          <w:szCs w:val="24"/>
        </w:rPr>
        <w:tab/>
        <w:t>Федеральная служба по надзору в сфере образования и науки ЕГЭ</w:t>
      </w:r>
      <w:r w:rsidRPr="008C65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6513">
        <w:rPr>
          <w:rFonts w:ascii="Times New Roman" w:hAnsi="Times New Roman" w:cs="Times New Roman"/>
          <w:sz w:val="24"/>
          <w:szCs w:val="24"/>
        </w:rPr>
        <w:t>Англ.яз</w:t>
      </w:r>
      <w:proofErr w:type="spellEnd"/>
      <w:r w:rsidRPr="008C6513">
        <w:rPr>
          <w:rFonts w:ascii="Times New Roman" w:hAnsi="Times New Roman" w:cs="Times New Roman"/>
          <w:sz w:val="24"/>
          <w:szCs w:val="24"/>
        </w:rPr>
        <w:t xml:space="preserve"> – 91 б.</w:t>
      </w:r>
    </w:p>
    <w:p w:rsidR="00C434E4" w:rsidRPr="008C6513" w:rsidRDefault="00206DD5" w:rsidP="00C434E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651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</w:t>
      </w:r>
      <w:r w:rsidR="00C434E4" w:rsidRPr="008C65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Дорожная карта:</w:t>
      </w:r>
    </w:p>
    <w:p w:rsidR="00C434E4" w:rsidRPr="009A15B4" w:rsidRDefault="00C434E4" w:rsidP="00C434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A15B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7"/>
        <w:gridCol w:w="1931"/>
        <w:gridCol w:w="1893"/>
        <w:gridCol w:w="1150"/>
        <w:gridCol w:w="1638"/>
        <w:gridCol w:w="1727"/>
      </w:tblGrid>
      <w:tr w:rsidR="009A15B4" w:rsidRPr="009A15B4" w:rsidTr="0005144C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9A15B4" w:rsidRPr="009A15B4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Профессиональное направление (предмет преподавания)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английский язык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F63BF4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 Повышение качества образования и </w:t>
            </w:r>
            <w:r w:rsidR="00F63BF4"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развитие функционально</w:t>
            </w:r>
            <w:r w:rsidR="00F63BF4"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й грамотности обучающихся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изменений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  преподавании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предметов,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ориентация в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современных исследованиях по предмету на семинарах,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2021, 2022,</w:t>
            </w:r>
            <w:r w:rsidRPr="009A15B4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9A15B4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F63BF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Размещение методически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х разработок на сайте </w:t>
            </w:r>
            <w:proofErr w:type="spellStart"/>
            <w:proofErr w:type="gramStart"/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 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педсоветах</w:t>
            </w:r>
            <w:proofErr w:type="gramEnd"/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Свидетельства о публикациях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9A15B4" w:rsidRPr="009A15B4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C434E4" w:rsidRPr="009A15B4" w:rsidRDefault="00266630" w:rsidP="0005144C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6">
              <w:proofErr w:type="spellStart"/>
              <w:r w:rsidR="00C434E4" w:rsidRPr="009A15B4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C434E4" w:rsidRPr="00F63BF4" w:rsidRDefault="00266630" w:rsidP="0005144C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C434E4" w:rsidRPr="00F63BF4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  в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течение всего периода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Представление опыта на педсовете- 2022 г, публикация разработок открытых уроков. на сайте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учителя,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C434E4" w:rsidRPr="009A15B4" w:rsidRDefault="00C434E4" w:rsidP="00F63BF4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конкурсов</w:t>
            </w:r>
          </w:p>
        </w:tc>
      </w:tr>
      <w:tr w:rsidR="009A15B4" w:rsidRPr="009A15B4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F63BF4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Технология продуктивного обучения, методика проектной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деятельности,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  <w:r w:rsidR="00F63BF4">
              <w:t xml:space="preserve">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технологии продуктивного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обучения,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проектной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технологии  и ИКТ, технологии формирующего оценивания на уроках через участие в семинарах,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вебинарах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Ноябрь 2020-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Январь 202</w:t>
            </w:r>
            <w:r w:rsidR="00F63BF4" w:rsidRPr="0026663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</w:p>
          <w:p w:rsidR="00C434E4" w:rsidRPr="009A15B4" w:rsidRDefault="00F63BF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2023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F63BF4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6</w:t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конкурсах методических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 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9A15B4" w:rsidRPr="009A15B4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F63BF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Sky</w:t>
            </w:r>
            <w:r w:rsidR="00F63BF4"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smart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videouroki.net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возможностей на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платформе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Организация  дистанционного обучения», «Организация онлайн-уроков»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семинарах».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фестивалей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Сентябрь 2021-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</w:t>
            </w:r>
            <w:r w:rsidR="00F63BF4"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Выступление из опыта работы на ШМО разработка и публикация на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9A15B4" w:rsidRPr="009A15B4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</w:t>
            </w:r>
            <w:r w:rsidR="00F63BF4"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F63BF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2023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ШМО. Участие в семинарах,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9A15B4" w:rsidRPr="009A15B4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общения, позволяющими осуществлять направлен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F63BF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2022</w:t>
            </w:r>
            <w:r w:rsidR="00C434E4"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C434E4" w:rsidRPr="009A15B4" w:rsidRDefault="00F63BF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2021-2026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  <w:r w:rsidR="00C434E4"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C434E4"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C434E4"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C434E4"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56EEB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2020-2026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A56EEB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2026</w:t>
            </w:r>
            <w:proofErr w:type="gramEnd"/>
            <w:r w:rsidR="00C434E4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Выступления на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 методических днях-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Публикация методических ма</w:t>
            </w:r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териалов на сайте </w:t>
            </w:r>
            <w:proofErr w:type="spellStart"/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 2021-2026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9A15B4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A15B4">
        <w:rPr>
          <w:rFonts w:ascii="Arial" w:eastAsia="Times New Roman" w:hAnsi="Arial" w:cs="Arial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6328" w:rsidRPr="009A15B4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szCs w:val="24"/>
          <w:lang w:eastAsia="zh-CN" w:bidi="hi-IN"/>
        </w:rPr>
      </w:pPr>
    </w:p>
    <w:p w:rsidR="009645B9" w:rsidRPr="009A15B4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15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A15B4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7"/>
        <w:gridCol w:w="4448"/>
      </w:tblGrid>
      <w:tr w:rsidR="009A15B4" w:rsidRPr="009A15B4" w:rsidTr="004C2C18">
        <w:tc>
          <w:tcPr>
            <w:tcW w:w="4477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448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A15B4" w:rsidRPr="009A15B4" w:rsidTr="004C2C18">
        <w:tc>
          <w:tcPr>
            <w:tcW w:w="4477" w:type="dxa"/>
          </w:tcPr>
          <w:p w:rsidR="004C2C18" w:rsidRPr="009A15B4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Реализация </w:t>
            </w:r>
            <w:proofErr w:type="gramStart"/>
            <w:r w:rsidRPr="009A15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требований</w:t>
            </w:r>
            <w:proofErr w:type="gramEnd"/>
            <w:r w:rsidRPr="009A15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обновлённых ФГОС НОО, ФГОС ООО в работе учителя</w:t>
            </w:r>
          </w:p>
        </w:tc>
        <w:tc>
          <w:tcPr>
            <w:tcW w:w="4448" w:type="dxa"/>
          </w:tcPr>
          <w:p w:rsidR="004C2C18" w:rsidRPr="009A15B4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11/04/2022-14/04/2022</w:t>
            </w:r>
          </w:p>
        </w:tc>
      </w:tr>
      <w:tr w:rsidR="004C2C18" w:rsidRPr="009A15B4" w:rsidTr="004C2C18">
        <w:tc>
          <w:tcPr>
            <w:tcW w:w="4477" w:type="dxa"/>
          </w:tcPr>
          <w:p w:rsidR="004C2C18" w:rsidRPr="009A15B4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Технология подготовки школьников к ОГЭ и ЕГЭ по английскому языку</w:t>
            </w:r>
          </w:p>
        </w:tc>
        <w:tc>
          <w:tcPr>
            <w:tcW w:w="4448" w:type="dxa"/>
          </w:tcPr>
          <w:p w:rsidR="004C2C18" w:rsidRPr="009A15B4" w:rsidRDefault="00893A50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proofErr w:type="spellStart"/>
            <w:r w:rsidRPr="009A15B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Сентябрь</w:t>
            </w:r>
            <w:proofErr w:type="spellEnd"/>
            <w:r w:rsidRPr="009A15B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 2022</w:t>
            </w:r>
          </w:p>
        </w:tc>
      </w:tr>
    </w:tbl>
    <w:p w:rsidR="009645B9" w:rsidRPr="009A15B4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A15B4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A15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72"/>
        <w:gridCol w:w="2996"/>
        <w:gridCol w:w="2957"/>
      </w:tblGrid>
      <w:tr w:rsidR="009A15B4" w:rsidRPr="009A15B4" w:rsidTr="0030156F">
        <w:tc>
          <w:tcPr>
            <w:tcW w:w="3115" w:type="dxa"/>
          </w:tcPr>
          <w:p w:rsidR="009645B9" w:rsidRPr="009A15B4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 xml:space="preserve">Категория </w:t>
            </w:r>
            <w:r w:rsidR="009645B9" w:rsidRPr="009A15B4">
              <w:rPr>
                <w:rFonts w:ascii="Times New Roman" w:eastAsia="Calibri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3115" w:type="dxa"/>
          </w:tcPr>
          <w:p w:rsidR="009645B9" w:rsidRPr="009A15B4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План. прохождения на категорию</w:t>
            </w:r>
          </w:p>
        </w:tc>
        <w:tc>
          <w:tcPr>
            <w:tcW w:w="3115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4343E6" w:rsidRPr="009A15B4" w:rsidTr="0030156F">
        <w:tc>
          <w:tcPr>
            <w:tcW w:w="3115" w:type="dxa"/>
          </w:tcPr>
          <w:p w:rsidR="009645B9" w:rsidRPr="009A15B4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1 категория</w:t>
            </w:r>
          </w:p>
        </w:tc>
        <w:tc>
          <w:tcPr>
            <w:tcW w:w="3115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A15B4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Февраль 2026</w:t>
            </w:r>
          </w:p>
        </w:tc>
      </w:tr>
    </w:tbl>
    <w:p w:rsidR="009645B9" w:rsidRPr="009A15B4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A15B4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15B4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A15B4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A15B4" w:rsidRPr="009A15B4" w:rsidTr="0030156F">
        <w:tc>
          <w:tcPr>
            <w:tcW w:w="4494" w:type="dxa"/>
            <w:gridSpan w:val="2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A15B4" w:rsidRPr="009A15B4" w:rsidTr="0030156F">
        <w:tc>
          <w:tcPr>
            <w:tcW w:w="2279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A15B4" w:rsidTr="0030156F">
        <w:tc>
          <w:tcPr>
            <w:tcW w:w="2279" w:type="dxa"/>
          </w:tcPr>
          <w:p w:rsidR="009645B9" w:rsidRPr="009A15B4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8г</w:t>
            </w:r>
          </w:p>
        </w:tc>
        <w:tc>
          <w:tcPr>
            <w:tcW w:w="2215" w:type="dxa"/>
          </w:tcPr>
          <w:p w:rsidR="009645B9" w:rsidRPr="009A15B4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 xml:space="preserve">Апрель </w:t>
            </w:r>
            <w:r w:rsidR="004C2C18" w:rsidRPr="009A15B4">
              <w:rPr>
                <w:rFonts w:ascii="Times New Roman" w:eastAsia="Calibri" w:hAnsi="Times New Roman" w:cs="Times New Roman"/>
                <w:b/>
                <w:sz w:val="24"/>
              </w:rPr>
              <w:t>2022</w:t>
            </w:r>
          </w:p>
        </w:tc>
        <w:tc>
          <w:tcPr>
            <w:tcW w:w="2215" w:type="dxa"/>
          </w:tcPr>
          <w:p w:rsidR="009645B9" w:rsidRPr="009A15B4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Базарова Л.Ч.</w:t>
            </w:r>
          </w:p>
        </w:tc>
        <w:tc>
          <w:tcPr>
            <w:tcW w:w="2216" w:type="dxa"/>
          </w:tcPr>
          <w:p w:rsidR="009645B9" w:rsidRPr="009A15B4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8г</w:t>
            </w:r>
            <w:r w:rsidR="004C2C18" w:rsidRPr="009A15B4">
              <w:rPr>
                <w:rFonts w:ascii="Times New Roman" w:eastAsia="Calibri" w:hAnsi="Times New Roman" w:cs="Times New Roman"/>
                <w:b/>
                <w:sz w:val="24"/>
              </w:rPr>
              <w:t xml:space="preserve"> английский язык</w:t>
            </w:r>
          </w:p>
        </w:tc>
      </w:tr>
    </w:tbl>
    <w:p w:rsidR="009645B9" w:rsidRPr="009A15B4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A15B4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15B4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A15B4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8"/>
        <w:gridCol w:w="2949"/>
        <w:gridCol w:w="2978"/>
      </w:tblGrid>
      <w:tr w:rsidR="009A15B4" w:rsidRPr="009A15B4" w:rsidTr="0030156F">
        <w:tc>
          <w:tcPr>
            <w:tcW w:w="3115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A15B4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A15B4" w:rsidRPr="009A15B4" w:rsidTr="0030156F">
        <w:tc>
          <w:tcPr>
            <w:tcW w:w="3115" w:type="dxa"/>
          </w:tcPr>
          <w:p w:rsidR="009645B9" w:rsidRPr="00A56EEB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Цыбанов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Т</w:t>
            </w:r>
          </w:p>
        </w:tc>
        <w:tc>
          <w:tcPr>
            <w:tcW w:w="3115" w:type="dxa"/>
          </w:tcPr>
          <w:p w:rsidR="009645B9" w:rsidRPr="009A15B4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2е</w:t>
            </w:r>
          </w:p>
        </w:tc>
        <w:tc>
          <w:tcPr>
            <w:tcW w:w="3115" w:type="dxa"/>
          </w:tcPr>
          <w:p w:rsidR="009645B9" w:rsidRPr="009A15B4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9A15B4" w:rsidRPr="009A15B4" w:rsidTr="0030156F">
        <w:tc>
          <w:tcPr>
            <w:tcW w:w="3115" w:type="dxa"/>
          </w:tcPr>
          <w:p w:rsidR="009645B9" w:rsidRPr="009A15B4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Ертаханова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Р</w:t>
            </w:r>
          </w:p>
        </w:tc>
        <w:tc>
          <w:tcPr>
            <w:tcW w:w="3115" w:type="dxa"/>
          </w:tcPr>
          <w:p w:rsidR="009645B9" w:rsidRPr="009A15B4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6а</w:t>
            </w:r>
          </w:p>
        </w:tc>
        <w:tc>
          <w:tcPr>
            <w:tcW w:w="3115" w:type="dxa"/>
          </w:tcPr>
          <w:p w:rsidR="009645B9" w:rsidRPr="009A15B4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A56EEB" w:rsidRPr="009A15B4" w:rsidTr="0030156F">
        <w:tc>
          <w:tcPr>
            <w:tcW w:w="3115" w:type="dxa"/>
          </w:tcPr>
          <w:p w:rsidR="004C2C18" w:rsidRPr="009A15B4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Семенов А.</w:t>
            </w:r>
          </w:p>
        </w:tc>
        <w:tc>
          <w:tcPr>
            <w:tcW w:w="3115" w:type="dxa"/>
          </w:tcPr>
          <w:p w:rsidR="004C2C18" w:rsidRPr="009A15B4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6а</w:t>
            </w:r>
          </w:p>
        </w:tc>
        <w:tc>
          <w:tcPr>
            <w:tcW w:w="3115" w:type="dxa"/>
          </w:tcPr>
          <w:p w:rsidR="004C2C18" w:rsidRPr="009A15B4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A56EEB" w:rsidRPr="009A15B4" w:rsidTr="0030156F">
        <w:tc>
          <w:tcPr>
            <w:tcW w:w="3115" w:type="dxa"/>
          </w:tcPr>
          <w:p w:rsidR="00A56EEB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Жалсанов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А.</w:t>
            </w:r>
          </w:p>
        </w:tc>
        <w:tc>
          <w:tcPr>
            <w:tcW w:w="3115" w:type="dxa"/>
          </w:tcPr>
          <w:p w:rsidR="00A56EEB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6м</w:t>
            </w:r>
          </w:p>
        </w:tc>
        <w:tc>
          <w:tcPr>
            <w:tcW w:w="3115" w:type="dxa"/>
          </w:tcPr>
          <w:p w:rsidR="00A56EEB" w:rsidRPr="009A15B4" w:rsidRDefault="00A56EE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A15B4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A15B4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="00FF4BB6" w:rsidRPr="009A15B4">
        <w:rPr>
          <w:rFonts w:ascii="Arial" w:eastAsia="Times New Roman" w:hAnsi="Arial" w:cs="Arial"/>
          <w:sz w:val="26"/>
          <w:szCs w:val="26"/>
          <w:lang w:eastAsia="ru-RU"/>
        </w:rPr>
        <w:t>______________________________________________________________</w:t>
      </w: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A15B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A15B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9A15B4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A15B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Оценка достигнутых результатов:</w:t>
      </w:r>
      <w:r w:rsidR="00893DAB" w:rsidRPr="009A15B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9A15B4" w:rsidRDefault="00206DD5" w:rsidP="0082056D">
      <w:pPr>
        <w:pStyle w:val="a4"/>
        <w:spacing w:line="360" w:lineRule="auto"/>
        <w:jc w:val="center"/>
        <w:rPr>
          <w:color w:val="auto"/>
        </w:rPr>
      </w:pPr>
      <w:r w:rsidRPr="009A15B4">
        <w:rPr>
          <w:rFonts w:ascii="Arial" w:eastAsia="Times New Roman" w:hAnsi="Arial"/>
          <w:color w:val="auto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9A15B4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9A15B4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Самопрезентация</w:t>
      </w:r>
      <w:proofErr w:type="spellEnd"/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9A15B4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9A15B4" w:rsidRPr="009A15B4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9A15B4" w:rsidRPr="009A15B4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9A15B4" w:rsidRPr="009A15B4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9A15B4" w:rsidRPr="009A15B4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9A15B4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9A15B4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9A15B4" w:rsidRPr="009A15B4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9A15B4" w:rsidRPr="009A15B4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9A15B4" w:rsidRPr="009A15B4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9A15B4" w:rsidRPr="009A15B4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9A15B4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9A15B4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9A15B4" w:rsidRPr="009A15B4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9A15B4" w:rsidRPr="009A15B4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9A15B4" w:rsidRPr="009A15B4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9A15B4" w:rsidRPr="009A15B4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9A15B4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9A15B4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9A15B4" w:rsidRPr="009A15B4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9A15B4" w:rsidRPr="009A15B4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  <w:r w:rsidR="004343E6"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</w:p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9A15B4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A15B4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9A15B4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206DD5" w:rsidRPr="009A15B4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A15B4">
        <w:rPr>
          <w:rFonts w:ascii="Arial" w:eastAsia="Times New Roman" w:hAnsi="Arial" w:cs="Arial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9A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ABD4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16D9C"/>
    <w:rsid w:val="000622F0"/>
    <w:rsid w:val="00206DD5"/>
    <w:rsid w:val="00266630"/>
    <w:rsid w:val="003042E2"/>
    <w:rsid w:val="00322E52"/>
    <w:rsid w:val="0034727B"/>
    <w:rsid w:val="003B27E7"/>
    <w:rsid w:val="00420981"/>
    <w:rsid w:val="004343E6"/>
    <w:rsid w:val="004C2C18"/>
    <w:rsid w:val="004F44DB"/>
    <w:rsid w:val="00503A27"/>
    <w:rsid w:val="005134C3"/>
    <w:rsid w:val="005A78AF"/>
    <w:rsid w:val="006F0FD9"/>
    <w:rsid w:val="00814EF6"/>
    <w:rsid w:val="0082056D"/>
    <w:rsid w:val="00893A50"/>
    <w:rsid w:val="00893DAB"/>
    <w:rsid w:val="008C0DA3"/>
    <w:rsid w:val="008C6513"/>
    <w:rsid w:val="008F7218"/>
    <w:rsid w:val="009645B9"/>
    <w:rsid w:val="00976830"/>
    <w:rsid w:val="009A15B4"/>
    <w:rsid w:val="009F6317"/>
    <w:rsid w:val="00A16328"/>
    <w:rsid w:val="00A56EEB"/>
    <w:rsid w:val="00AB3A10"/>
    <w:rsid w:val="00B26A32"/>
    <w:rsid w:val="00C434E4"/>
    <w:rsid w:val="00DA205F"/>
    <w:rsid w:val="00E40291"/>
    <w:rsid w:val="00E61CC7"/>
    <w:rsid w:val="00E806C1"/>
    <w:rsid w:val="00EE5C65"/>
    <w:rsid w:val="00EE64A3"/>
    <w:rsid w:val="00F045BA"/>
    <w:rsid w:val="00F63BF4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2792-25B6-4CC9-B2B0-E2644B5F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ookash.pro/ru/author/&#1053;.+&#1058;.+&#1054;&#1075;&#1072;&#1085;&#1077;&#1089;&#1103;&#1085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C308-BBCF-4FF2-B170-6F67EC16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2022-04-25T08:23:00Z</dcterms:created>
  <dcterms:modified xsi:type="dcterms:W3CDTF">2022-04-25T08:23:00Z</dcterms:modified>
</cp:coreProperties>
</file>