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6CCEE" w14:textId="77777777" w:rsid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 xml:space="preserve">Справка об использовании техник формирующего оценивания </w:t>
      </w:r>
    </w:p>
    <w:p w14:paraId="67F0B534" w14:textId="0DF66B52" w:rsidR="00D22A8B" w:rsidRP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>в __</w:t>
      </w:r>
      <w:r w:rsidR="00FE59D7">
        <w:rPr>
          <w:rFonts w:ascii="Times New Roman" w:hAnsi="Times New Roman" w:cs="Times New Roman"/>
          <w:b/>
          <w:sz w:val="24"/>
          <w:szCs w:val="24"/>
        </w:rPr>
        <w:t>2</w:t>
      </w:r>
      <w:r w:rsidR="0018065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18065C">
        <w:rPr>
          <w:rFonts w:ascii="Times New Roman" w:hAnsi="Times New Roman" w:cs="Times New Roman"/>
          <w:b/>
          <w:sz w:val="24"/>
          <w:szCs w:val="24"/>
        </w:rPr>
        <w:t>А»</w:t>
      </w:r>
      <w:r w:rsidRPr="00815AF6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815AF6">
        <w:rPr>
          <w:rFonts w:ascii="Times New Roman" w:hAnsi="Times New Roman" w:cs="Times New Roman"/>
          <w:b/>
          <w:sz w:val="24"/>
          <w:szCs w:val="24"/>
        </w:rPr>
        <w:t>_ классе МАОУ «ФМШ №56»</w:t>
      </w:r>
    </w:p>
    <w:p w14:paraId="614BA9D3" w14:textId="77777777" w:rsidR="00815AF6" w:rsidRDefault="00815AF6"/>
    <w:p w14:paraId="2EBEEDAD" w14:textId="77777777" w:rsidR="0018065C" w:rsidRPr="009F7DE2" w:rsidRDefault="0018065C" w:rsidP="009F7D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9F7DE2">
        <w:rPr>
          <w:rFonts w:ascii="Times New Roman" w:hAnsi="Times New Roman" w:cs="Times New Roman"/>
          <w:sz w:val="24"/>
          <w:szCs w:val="24"/>
          <w:shd w:val="clear" w:color="auto" w:fill="FCFCFC"/>
        </w:rPr>
        <w:t>Основная цель формирующего оценивания – мотивировать учащегося на дальнейшее обучение, планирование целей и путей их достижения. Основной чертой формирующего оценивания является применение приёмов и методов, улучшающих качества знаний обучающихся.</w:t>
      </w:r>
    </w:p>
    <w:p w14:paraId="6DB0E082" w14:textId="77777777" w:rsidR="0018065C" w:rsidRPr="009F7DE2" w:rsidRDefault="0018065C" w:rsidP="009F7D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9F7DE2">
        <w:rPr>
          <w:rFonts w:ascii="Times New Roman" w:hAnsi="Times New Roman" w:cs="Times New Roman"/>
          <w:sz w:val="24"/>
          <w:szCs w:val="24"/>
          <w:shd w:val="clear" w:color="auto" w:fill="FCFCFC"/>
        </w:rPr>
        <w:t>Для проведения формирующего оценивания не важно, какие его формы используются. Это могут быть тесты, опросы, проекты, выступления… Формирующим оценивание делает не набор определённых форм, а цель проведения – личный прогресс ребёнка в обучении.</w:t>
      </w:r>
    </w:p>
    <w:p w14:paraId="35A1D330" w14:textId="77777777" w:rsidR="0018065C" w:rsidRPr="009F7DE2" w:rsidRDefault="0018065C" w:rsidP="009F7D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9F7DE2">
        <w:rPr>
          <w:rFonts w:ascii="Times New Roman" w:hAnsi="Times New Roman" w:cs="Times New Roman"/>
          <w:sz w:val="24"/>
          <w:szCs w:val="24"/>
          <w:shd w:val="clear" w:color="auto" w:fill="FCFCFC"/>
        </w:rPr>
        <w:t>В своей работе я использую такие техники формирующего оценивания:</w:t>
      </w:r>
    </w:p>
    <w:p w14:paraId="1C2FAAF0" w14:textId="77777777" w:rsidR="0018065C" w:rsidRPr="009F7DE2" w:rsidRDefault="0018065C" w:rsidP="009F7DE2">
      <w:pPr>
        <w:pStyle w:val="a3"/>
        <w:numPr>
          <w:ilvl w:val="0"/>
          <w:numId w:val="3"/>
        </w:numPr>
        <w:spacing w:after="0" w:line="242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b/>
          <w:sz w:val="24"/>
          <w:szCs w:val="24"/>
        </w:rPr>
        <w:t>Мини-тесты</w:t>
      </w:r>
      <w:r w:rsidRPr="009F7DE2">
        <w:rPr>
          <w:rFonts w:ascii="Times New Roman" w:hAnsi="Times New Roman" w:cs="Times New Roman"/>
          <w:sz w:val="24"/>
          <w:szCs w:val="24"/>
        </w:rPr>
        <w:t xml:space="preserve"> призваны оценивать фактические знания, умения и навыки учащихся (предметный результат), т.е. знания конкретной информации, определенного материала. Это </w:t>
      </w:r>
      <w:r w:rsidRPr="009F7DE2">
        <w:rPr>
          <w:rFonts w:ascii="Times New Roman" w:hAnsi="Times New Roman" w:cs="Times New Roman"/>
          <w:sz w:val="24"/>
          <w:szCs w:val="24"/>
        </w:rPr>
        <w:tab/>
        <w:t xml:space="preserve">тесты, предполагающие выбор: </w:t>
      </w:r>
    </w:p>
    <w:p w14:paraId="6BBD6C23" w14:textId="77777777" w:rsidR="0018065C" w:rsidRPr="009F7DE2" w:rsidRDefault="0018065C" w:rsidP="009F7DE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sz w:val="24"/>
          <w:szCs w:val="24"/>
        </w:rPr>
        <w:t xml:space="preserve">из </w:t>
      </w:r>
      <w:r w:rsidRPr="009F7DE2">
        <w:rPr>
          <w:rFonts w:ascii="Times New Roman" w:hAnsi="Times New Roman" w:cs="Times New Roman"/>
          <w:sz w:val="24"/>
          <w:szCs w:val="24"/>
        </w:rPr>
        <w:tab/>
        <w:t xml:space="preserve">множества предложенных ответов; </w:t>
      </w:r>
    </w:p>
    <w:p w14:paraId="5CEA6855" w14:textId="77777777" w:rsidR="0018065C" w:rsidRPr="009F7DE2" w:rsidRDefault="0018065C" w:rsidP="009F7DE2">
      <w:pPr>
        <w:numPr>
          <w:ilvl w:val="0"/>
          <w:numId w:val="1"/>
        </w:numPr>
        <w:spacing w:after="29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sz w:val="24"/>
          <w:szCs w:val="24"/>
        </w:rPr>
        <w:t xml:space="preserve">из правильного/ неправильного ответа; или </w:t>
      </w:r>
      <w:r w:rsidRPr="009F7D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F7DE2">
        <w:rPr>
          <w:rFonts w:ascii="Times New Roman" w:hAnsi="Times New Roman" w:cs="Times New Roman"/>
          <w:sz w:val="24"/>
          <w:szCs w:val="24"/>
        </w:rPr>
        <w:t>предполагающие  краткий</w:t>
      </w:r>
      <w:proofErr w:type="gramEnd"/>
      <w:r w:rsidRPr="009F7DE2">
        <w:rPr>
          <w:rFonts w:ascii="Times New Roman" w:hAnsi="Times New Roman" w:cs="Times New Roman"/>
          <w:sz w:val="24"/>
          <w:szCs w:val="24"/>
        </w:rPr>
        <w:t xml:space="preserve"> ответ</w:t>
      </w:r>
    </w:p>
    <w:p w14:paraId="27B17B31" w14:textId="77777777" w:rsidR="00967DCD" w:rsidRPr="009F7DE2" w:rsidRDefault="00967DCD" w:rsidP="009F7DE2">
      <w:pPr>
        <w:pStyle w:val="a3"/>
        <w:numPr>
          <w:ilvl w:val="0"/>
          <w:numId w:val="3"/>
        </w:numPr>
        <w:spacing w:after="29" w:line="238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b/>
          <w:sz w:val="24"/>
          <w:szCs w:val="24"/>
        </w:rPr>
        <w:t>Минутные заметки</w:t>
      </w:r>
      <w:r w:rsidRPr="009F7DE2">
        <w:rPr>
          <w:rFonts w:ascii="Times New Roman" w:hAnsi="Times New Roman" w:cs="Times New Roman"/>
          <w:sz w:val="24"/>
          <w:szCs w:val="24"/>
        </w:rPr>
        <w:t xml:space="preserve">: быстрый письменный ответ на вопросы по содержанию нового материала урока: «Что самое главное, что вы узнали? Какой важный вопрос остается?». Ответы позволяют преподавателю оценить понимание материала. Также экспресс-опрос может проводиться в начале или в конце урока, когда обучающиеся дают краткие ответы на такие вопросы, как: «Какие вопросы у меня есть?», «Что я узнал сегодня?», </w:t>
      </w:r>
      <w:r w:rsidRPr="009F7DE2">
        <w:rPr>
          <w:rFonts w:ascii="Times New Roman" w:eastAsia="Calibri" w:hAnsi="Times New Roman" w:cs="Times New Roman"/>
          <w:sz w:val="24"/>
          <w:szCs w:val="24"/>
        </w:rPr>
        <w:tab/>
      </w:r>
      <w:r w:rsidRPr="009F7DE2">
        <w:rPr>
          <w:rFonts w:ascii="Times New Roman" w:hAnsi="Times New Roman" w:cs="Times New Roman"/>
          <w:sz w:val="24"/>
          <w:szCs w:val="24"/>
        </w:rPr>
        <w:t xml:space="preserve">«Что я </w:t>
      </w:r>
      <w:r w:rsidRPr="009F7DE2">
        <w:rPr>
          <w:rFonts w:ascii="Times New Roman" w:hAnsi="Times New Roman" w:cs="Times New Roman"/>
          <w:sz w:val="24"/>
          <w:szCs w:val="24"/>
        </w:rPr>
        <w:tab/>
        <w:t>нахожу  интересным?»</w:t>
      </w:r>
    </w:p>
    <w:p w14:paraId="5ECFD95F" w14:textId="77777777" w:rsidR="00967DCD" w:rsidRPr="009F7DE2" w:rsidRDefault="00967DCD" w:rsidP="009F7DE2">
      <w:pPr>
        <w:pStyle w:val="a3"/>
        <w:numPr>
          <w:ilvl w:val="0"/>
          <w:numId w:val="3"/>
        </w:numPr>
        <w:spacing w:after="0" w:line="238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b/>
          <w:sz w:val="24"/>
          <w:szCs w:val="24"/>
        </w:rPr>
        <w:t>Сигналы рукой</w:t>
      </w:r>
      <w:r w:rsidRPr="009F7DE2">
        <w:rPr>
          <w:rFonts w:ascii="Times New Roman" w:hAnsi="Times New Roman" w:cs="Times New Roman"/>
          <w:sz w:val="24"/>
          <w:szCs w:val="24"/>
        </w:rPr>
        <w:t>:  учитель останавливает объяснение и просит учащихся показывать ему сигналы рукой, свидетельствующие о понимании или непонимании материала. Для этого учитель предварительно договаривается с учащимися об этих сигналах. По итогам полученных ответов учитель принимает решение либо о повторном изучении, закреплении. (У нас, например, такой сигнал: если в конце урока дети поднимают 2 руки- материал усвоен, всё понятно, 1 рука – наполовину понял, нужно ещё работать, не поднимает вообще – значит тему не усвоил).</w:t>
      </w:r>
    </w:p>
    <w:p w14:paraId="66D2F1CB" w14:textId="77777777" w:rsidR="00967DCD" w:rsidRPr="009F7DE2" w:rsidRDefault="00967DCD" w:rsidP="009F7DE2">
      <w:pPr>
        <w:pStyle w:val="a3"/>
        <w:numPr>
          <w:ilvl w:val="0"/>
          <w:numId w:val="3"/>
        </w:numPr>
        <w:spacing w:after="0" w:line="238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b/>
          <w:sz w:val="24"/>
          <w:szCs w:val="24"/>
        </w:rPr>
        <w:t>Светофор</w:t>
      </w:r>
      <w:r w:rsidRPr="009F7DE2">
        <w:rPr>
          <w:rFonts w:ascii="Times New Roman" w:hAnsi="Times New Roman" w:cs="Times New Roman"/>
          <w:sz w:val="24"/>
          <w:szCs w:val="24"/>
        </w:rPr>
        <w:t xml:space="preserve">: у каждого ученика имеются карточки трех цветов светофора. Учитель просит учащихся показывать карточками сигналы, обозначающие их понимание или непонимание материала, затем он просит учащихся ответить на вопросы. К учащимся, которые подняли зеленые карточки (все поняли): </w:t>
      </w:r>
    </w:p>
    <w:p w14:paraId="4592E23F" w14:textId="77777777" w:rsidR="00967DCD" w:rsidRPr="009F7DE2" w:rsidRDefault="00967DCD" w:rsidP="009F7DE2">
      <w:pPr>
        <w:numPr>
          <w:ilvl w:val="0"/>
          <w:numId w:val="2"/>
        </w:numPr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sz w:val="24"/>
          <w:szCs w:val="24"/>
        </w:rPr>
        <w:t xml:space="preserve">Что вы поняли? </w:t>
      </w:r>
    </w:p>
    <w:p w14:paraId="2EFE5B23" w14:textId="77777777" w:rsidR="00967DCD" w:rsidRPr="009F7DE2" w:rsidRDefault="00967DCD" w:rsidP="00007CA7">
      <w:pPr>
        <w:spacing w:after="0" w:line="238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7DE2">
        <w:rPr>
          <w:rFonts w:ascii="Times New Roman" w:hAnsi="Times New Roman" w:cs="Times New Roman"/>
          <w:sz w:val="24"/>
          <w:szCs w:val="24"/>
        </w:rPr>
        <w:t xml:space="preserve">К учащимся, поднявшим желтые или красные карточки: </w:t>
      </w:r>
    </w:p>
    <w:p w14:paraId="6EFB15CB" w14:textId="77777777" w:rsidR="00967DCD" w:rsidRPr="009F7DE2" w:rsidRDefault="00967DCD" w:rsidP="009F7DE2">
      <w:pPr>
        <w:numPr>
          <w:ilvl w:val="0"/>
          <w:numId w:val="2"/>
        </w:numPr>
        <w:spacing w:after="0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sz w:val="24"/>
          <w:szCs w:val="24"/>
        </w:rPr>
        <w:t xml:space="preserve">Что вам не понятно? </w:t>
      </w:r>
    </w:p>
    <w:p w14:paraId="318002E9" w14:textId="77777777" w:rsidR="00967DCD" w:rsidRPr="009F7DE2" w:rsidRDefault="00967DCD" w:rsidP="009F7DE2">
      <w:pPr>
        <w:spacing w:after="0" w:line="238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9F7DE2">
        <w:rPr>
          <w:rFonts w:ascii="Times New Roman" w:hAnsi="Times New Roman" w:cs="Times New Roman"/>
          <w:sz w:val="24"/>
          <w:szCs w:val="24"/>
        </w:rPr>
        <w:t>По итогам полученных ответов учитель принимает решение о повторном изучении, закреплении темы и др.</w:t>
      </w:r>
    </w:p>
    <w:p w14:paraId="16FC695B" w14:textId="77777777" w:rsidR="0018065C" w:rsidRPr="009F7DE2" w:rsidRDefault="00967DCD" w:rsidP="00007CA7">
      <w:pPr>
        <w:tabs>
          <w:tab w:val="left" w:pos="1680"/>
        </w:tabs>
        <w:spacing w:after="0" w:line="238" w:lineRule="auto"/>
        <w:ind w:right="57"/>
        <w:rPr>
          <w:rFonts w:ascii="Times New Roman" w:hAnsi="Times New Roman" w:cs="Times New Roman"/>
        </w:rPr>
      </w:pPr>
      <w:r>
        <w:rPr>
          <w:sz w:val="24"/>
        </w:rPr>
        <w:t xml:space="preserve"> </w:t>
      </w:r>
      <w:r w:rsidR="009F7DE2" w:rsidRPr="009F7DE2">
        <w:rPr>
          <w:rFonts w:ascii="Times New Roman" w:hAnsi="Times New Roman" w:cs="Times New Roman"/>
          <w:sz w:val="24"/>
        </w:rPr>
        <w:t xml:space="preserve">Все техники, </w:t>
      </w:r>
      <w:proofErr w:type="gramStart"/>
      <w:r w:rsidR="009F7DE2" w:rsidRPr="009F7DE2">
        <w:rPr>
          <w:rFonts w:ascii="Times New Roman" w:hAnsi="Times New Roman" w:cs="Times New Roman"/>
          <w:sz w:val="24"/>
        </w:rPr>
        <w:t>используемые</w:t>
      </w:r>
      <w:r w:rsidR="009F7DE2">
        <w:rPr>
          <w:rFonts w:ascii="Times New Roman" w:hAnsi="Times New Roman" w:cs="Times New Roman"/>
          <w:sz w:val="24"/>
        </w:rPr>
        <w:t xml:space="preserve">, </w:t>
      </w:r>
      <w:r w:rsidR="009F7DE2" w:rsidRPr="009F7DE2">
        <w:rPr>
          <w:rFonts w:ascii="Times New Roman" w:hAnsi="Times New Roman" w:cs="Times New Roman"/>
          <w:sz w:val="24"/>
        </w:rPr>
        <w:t xml:space="preserve"> на</w:t>
      </w:r>
      <w:proofErr w:type="gramEnd"/>
      <w:r w:rsidR="009F7DE2" w:rsidRPr="009F7DE2">
        <w:rPr>
          <w:rFonts w:ascii="Times New Roman" w:hAnsi="Times New Roman" w:cs="Times New Roman"/>
          <w:sz w:val="24"/>
        </w:rPr>
        <w:t xml:space="preserve"> уроках очень нравятся ребятам, они их быстро запомнили. Особенно, нравится техника светофор и сигналы руками.</w:t>
      </w:r>
    </w:p>
    <w:p w14:paraId="6C629130" w14:textId="77777777" w:rsidR="009F7DE2" w:rsidRDefault="009F7DE2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8C312" w14:textId="77777777" w:rsidR="009F7DE2" w:rsidRDefault="009F7DE2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103AEA" w14:textId="77777777" w:rsidR="00815AF6" w:rsidRDefault="00815AF6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</w:t>
      </w:r>
      <w:r w:rsidR="009F7DE2">
        <w:rPr>
          <w:rFonts w:ascii="Times New Roman" w:hAnsi="Times New Roman" w:cs="Times New Roman"/>
          <w:b/>
          <w:sz w:val="24"/>
          <w:szCs w:val="24"/>
        </w:rPr>
        <w:t>ь: ________________ /</w:t>
      </w:r>
      <w:proofErr w:type="spellStart"/>
      <w:r w:rsidR="009F7DE2">
        <w:rPr>
          <w:rFonts w:ascii="Times New Roman" w:hAnsi="Times New Roman" w:cs="Times New Roman"/>
          <w:b/>
          <w:sz w:val="24"/>
          <w:szCs w:val="24"/>
        </w:rPr>
        <w:t>Бальчугова</w:t>
      </w:r>
      <w:proofErr w:type="spellEnd"/>
      <w:r w:rsidR="009F7DE2">
        <w:rPr>
          <w:rFonts w:ascii="Times New Roman" w:hAnsi="Times New Roman" w:cs="Times New Roman"/>
          <w:b/>
          <w:sz w:val="24"/>
          <w:szCs w:val="24"/>
        </w:rPr>
        <w:t xml:space="preserve"> А.Г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14:paraId="5BB117BF" w14:textId="77777777" w:rsidR="009F7DE2" w:rsidRDefault="009F7DE2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E8D43A" w14:textId="77777777" w:rsidR="009F7DE2" w:rsidRDefault="009F7DE2" w:rsidP="00815AF6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9F7DE2" w:rsidSect="001E28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2286BF" w14:textId="77777777" w:rsidR="009F7DE2" w:rsidRDefault="009F7DE2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980069" w14:textId="77777777" w:rsidR="009F7DE2" w:rsidRPr="00815AF6" w:rsidRDefault="009F7DE2" w:rsidP="00D96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354B0BB" wp14:editId="430CE80D">
            <wp:extent cx="2674328" cy="579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42" cy="580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2F06B3" wp14:editId="6420E1E8">
            <wp:extent cx="2695575" cy="584041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61" cy="584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C877C2A" wp14:editId="54B32CE6">
            <wp:extent cx="2697773" cy="5845175"/>
            <wp:effectExtent l="19050" t="0" r="732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73" cy="584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DE2" w:rsidRPr="00815AF6" w:rsidSect="009F7D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7054A"/>
    <w:multiLevelType w:val="hybridMultilevel"/>
    <w:tmpl w:val="32C87D28"/>
    <w:lvl w:ilvl="0" w:tplc="01209E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48D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EF7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E4F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EF8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41A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C2D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4B9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094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963343"/>
    <w:multiLevelType w:val="hybridMultilevel"/>
    <w:tmpl w:val="27B00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31FC0"/>
    <w:multiLevelType w:val="hybridMultilevel"/>
    <w:tmpl w:val="98FC99DC"/>
    <w:lvl w:ilvl="0" w:tplc="1584DEC4">
      <w:start w:val="1"/>
      <w:numFmt w:val="bullet"/>
      <w:lvlText w:val="–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0F2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E71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B845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43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C67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FAD2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8AB6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67F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F6"/>
    <w:rsid w:val="00007CA7"/>
    <w:rsid w:val="0018065C"/>
    <w:rsid w:val="001E28EB"/>
    <w:rsid w:val="002D66BF"/>
    <w:rsid w:val="0056754F"/>
    <w:rsid w:val="00815AF6"/>
    <w:rsid w:val="00967DCD"/>
    <w:rsid w:val="009F7DE2"/>
    <w:rsid w:val="00D96CD1"/>
    <w:rsid w:val="00FE5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64A1"/>
  <w15:docId w15:val="{ED4AAB83-AA02-48A8-A583-92A87B9C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D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2022-10-18T04:50:00Z</dcterms:created>
  <dcterms:modified xsi:type="dcterms:W3CDTF">2022-10-19T01:12:00Z</dcterms:modified>
</cp:coreProperties>
</file>